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6283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淮北市</w:t>
      </w:r>
      <w:r>
        <w:rPr>
          <w:rFonts w:hint="eastAsia" w:ascii="方正小标宋简体" w:hAnsi="方正小标宋简体" w:eastAsia="方正小标宋简体" w:cs="方正小标宋简体"/>
          <w:sz w:val="44"/>
          <w:szCs w:val="44"/>
          <w:lang w:val="en-US" w:eastAsia="zh-CN"/>
        </w:rPr>
        <w:t>供销合作社联合社</w:t>
      </w:r>
      <w:r>
        <w:rPr>
          <w:rFonts w:hint="eastAsia" w:ascii="方正小标宋简体" w:hAnsi="方正小标宋简体" w:eastAsia="方正小标宋简体" w:cs="方正小标宋简体"/>
          <w:sz w:val="44"/>
          <w:szCs w:val="44"/>
          <w:lang w:eastAsia="zh-CN"/>
        </w:rPr>
        <w:t>财务管理</w:t>
      </w:r>
      <w:r>
        <w:rPr>
          <w:rFonts w:hint="eastAsia" w:ascii="方正小标宋简体" w:hAnsi="方正小标宋简体" w:eastAsia="方正小标宋简体" w:cs="方正小标宋简体"/>
          <w:sz w:val="44"/>
          <w:szCs w:val="44"/>
          <w:lang w:val="en-US" w:eastAsia="zh-CN"/>
        </w:rPr>
        <w:t>办法</w:t>
      </w:r>
    </w:p>
    <w:p w14:paraId="570D7456">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default" w:ascii="Times New Roman" w:hAnsi="Times New Roman" w:eastAsia="方正小标宋简体" w:cs="Times New Roman"/>
          <w:sz w:val="44"/>
          <w:szCs w:val="44"/>
          <w:lang w:eastAsia="zh-CN"/>
        </w:rPr>
      </w:pPr>
    </w:p>
    <w:p w14:paraId="076E20B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napToGrid w:val="0"/>
          <w:color w:val="000000"/>
          <w:spacing w:val="-10"/>
          <w:kern w:val="0"/>
          <w:sz w:val="32"/>
          <w:szCs w:val="32"/>
        </w:rPr>
        <w:t>第一章  总则</w:t>
      </w:r>
    </w:p>
    <w:p w14:paraId="3BE1680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为进一步规范机关财务管理工作，认真贯彻执行财经政策、法规、制度，加强监督，维护财经纪律，根据《中华人民共和国会计法》《会计基础工作规范》</w:t>
      </w:r>
      <w:r>
        <w:rPr>
          <w:rFonts w:hint="eastAsia" w:ascii="Times New Roman" w:hAnsi="Times New Roman" w:eastAsia="仿宋_GB2312" w:cs="Times New Roman"/>
          <w:sz w:val="32"/>
          <w:szCs w:val="32"/>
          <w:lang w:val="en-US" w:eastAsia="zh-CN"/>
        </w:rPr>
        <w:t>等规定</w:t>
      </w:r>
      <w:r>
        <w:rPr>
          <w:rFonts w:hint="default" w:ascii="Times New Roman" w:hAnsi="Times New Roman" w:eastAsia="仿宋_GB2312" w:cs="Times New Roman"/>
          <w:sz w:val="32"/>
          <w:szCs w:val="32"/>
        </w:rPr>
        <w:t>，按照中央八项规定精神及省委省政府、市委市政府要求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w:t>
      </w:r>
      <w:r>
        <w:rPr>
          <w:rFonts w:hint="eastAsia"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实际情况特制定本</w:t>
      </w:r>
      <w:r>
        <w:rPr>
          <w:rFonts w:hint="eastAsia" w:ascii="Times New Roman" w:hAnsi="Times New Roman" w:eastAsia="仿宋_GB2312" w:cs="Times New Roman"/>
          <w:sz w:val="32"/>
          <w:szCs w:val="32"/>
          <w:lang w:val="en-US" w:eastAsia="zh-CN"/>
        </w:rPr>
        <w:t>办法</w:t>
      </w:r>
      <w:r>
        <w:rPr>
          <w:rFonts w:hint="default" w:ascii="Times New Roman" w:hAnsi="Times New Roman" w:eastAsia="仿宋_GB2312" w:cs="Times New Roman"/>
          <w:sz w:val="32"/>
          <w:szCs w:val="32"/>
        </w:rPr>
        <w:t>。</w:t>
      </w:r>
    </w:p>
    <w:p w14:paraId="0AF2F5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z w:val="32"/>
          <w:szCs w:val="32"/>
          <w:lang w:eastAsia="zh-CN"/>
        </w:rPr>
        <w:t>第二条</w:t>
      </w:r>
      <w:r>
        <w:rPr>
          <w:rFonts w:hint="default" w:ascii="Times New Roman" w:hAnsi="Times New Roman" w:eastAsia="仿宋_GB2312" w:cs="Times New Roman"/>
          <w:snapToGrid w:val="0"/>
          <w:color w:val="000000"/>
          <w:kern w:val="0"/>
          <w:sz w:val="32"/>
          <w:szCs w:val="32"/>
        </w:rPr>
        <w:t xml:space="preserve">  </w:t>
      </w:r>
      <w:r>
        <w:rPr>
          <w:rFonts w:hint="eastAsia" w:ascii="Times New Roman" w:hAnsi="Times New Roman" w:eastAsia="仿宋_GB2312" w:cs="Times New Roman"/>
          <w:snapToGrid w:val="0"/>
          <w:color w:val="000000"/>
          <w:kern w:val="0"/>
          <w:sz w:val="32"/>
          <w:szCs w:val="32"/>
          <w:lang w:val="en-US" w:eastAsia="zh-CN"/>
        </w:rPr>
        <w:t xml:space="preserve"> </w:t>
      </w:r>
      <w:r>
        <w:rPr>
          <w:rFonts w:hint="default" w:ascii="Times New Roman" w:hAnsi="Times New Roman" w:eastAsia="仿宋_GB2312" w:cs="Times New Roman"/>
          <w:snapToGrid w:val="0"/>
          <w:color w:val="000000"/>
          <w:kern w:val="0"/>
          <w:sz w:val="32"/>
          <w:szCs w:val="32"/>
        </w:rPr>
        <w:t>财务管理必须严格执行相关法律法规，坚持量入为出、计划使用、统筹兼顾、厉行节约的原则，建立健全内部控制制度，加强廉政风险防控机制建设，接受财政、纪检监察、审计等单位的指导和监督，充分发挥财政资金效益。</w:t>
      </w:r>
    </w:p>
    <w:p w14:paraId="434364C8">
      <w:pPr>
        <w:pStyle w:val="6"/>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rPr>
      </w:pPr>
      <w:r>
        <w:rPr>
          <w:rFonts w:hint="default" w:ascii="Times New Roman" w:hAnsi="Times New Roman" w:eastAsia="楷体_GB2312" w:cs="Times New Roman"/>
          <w:b/>
          <w:bCs/>
          <w:sz w:val="32"/>
          <w:szCs w:val="32"/>
          <w:lang w:eastAsia="zh-CN"/>
        </w:rPr>
        <w:t>第</w:t>
      </w: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snapToGrid w:val="0"/>
          <w:color w:val="000000"/>
          <w:kern w:val="0"/>
          <w:sz w:val="32"/>
          <w:szCs w:val="32"/>
        </w:rPr>
        <w:t xml:space="preserve">  </w:t>
      </w:r>
      <w:r>
        <w:rPr>
          <w:rFonts w:hint="eastAsia" w:ascii="Times New Roman" w:hAnsi="Times New Roman" w:eastAsia="仿宋_GB2312" w:cs="Times New Roman"/>
          <w:snapToGrid w:val="0"/>
          <w:color w:val="000000"/>
          <w:kern w:val="0"/>
          <w:sz w:val="32"/>
          <w:szCs w:val="32"/>
          <w:lang w:val="en-US" w:eastAsia="zh-CN"/>
        </w:rPr>
        <w:t xml:space="preserve"> </w:t>
      </w:r>
      <w:r>
        <w:rPr>
          <w:rFonts w:hint="default" w:ascii="Times New Roman" w:hAnsi="Times New Roman" w:eastAsia="仿宋_GB2312" w:cs="Times New Roman"/>
          <w:snapToGrid w:val="0"/>
          <w:color w:val="000000"/>
          <w:kern w:val="0"/>
          <w:sz w:val="32"/>
          <w:szCs w:val="32"/>
        </w:rPr>
        <w:t>对重大资金安排、重大项目招投标、重大物资采购、重大固定资产处置等经济事项，严格履行合法性合规性审查、会议讨论决定程序，实行科学、民主、依法决策。</w:t>
      </w:r>
    </w:p>
    <w:p w14:paraId="223E4719">
      <w:pPr>
        <w:pStyle w:val="6"/>
        <w:keepNext w:val="0"/>
        <w:keepLines w:val="0"/>
        <w:pageBreakBefore w:val="0"/>
        <w:widowControl w:val="0"/>
        <w:kinsoku/>
        <w:wordWrap/>
        <w:overflowPunct/>
        <w:topLinePunct w:val="0"/>
        <w:autoSpaceDE/>
        <w:autoSpaceDN/>
        <w:bidi w:val="0"/>
        <w:adjustRightInd/>
        <w:snapToGrid/>
        <w:spacing w:before="181" w:line="580" w:lineRule="exact"/>
        <w:ind w:right="119" w:firstLine="563"/>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z w:val="32"/>
          <w:szCs w:val="32"/>
          <w:lang w:eastAsia="zh-CN"/>
        </w:rPr>
        <w:t>第</w:t>
      </w:r>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snapToGrid w:val="0"/>
          <w:color w:val="000000"/>
          <w:kern w:val="0"/>
          <w:sz w:val="32"/>
          <w:szCs w:val="32"/>
        </w:rPr>
        <w:t> </w:t>
      </w:r>
      <w:r>
        <w:rPr>
          <w:rFonts w:hint="eastAsia" w:ascii="Times New Roman" w:hAnsi="Times New Roman" w:eastAsia="仿宋_GB2312" w:cs="Times New Roman"/>
          <w:snapToGrid w:val="0"/>
          <w:color w:val="000000"/>
          <w:kern w:val="0"/>
          <w:sz w:val="32"/>
          <w:szCs w:val="32"/>
          <w:lang w:val="en-US" w:eastAsia="zh-CN"/>
        </w:rPr>
        <w:t xml:space="preserve"> </w:t>
      </w:r>
      <w:r>
        <w:rPr>
          <w:rFonts w:hint="default" w:ascii="Times New Roman" w:hAnsi="Times New Roman" w:eastAsia="仿宋_GB2312" w:cs="Times New Roman"/>
          <w:snapToGrid w:val="0"/>
          <w:color w:val="000000"/>
          <w:kern w:val="0"/>
          <w:sz w:val="32"/>
          <w:szCs w:val="32"/>
        </w:rPr>
        <w:t xml:space="preserve"> 财务人员应当认真执行财务会计法律、法规和规章制度，行政经费(含项目经费)由</w:t>
      </w:r>
      <w:r>
        <w:rPr>
          <w:rFonts w:hint="eastAsia" w:ascii="Times New Roman" w:hAnsi="Times New Roman" w:eastAsia="仿宋_GB2312" w:cs="Times New Roman"/>
          <w:snapToGrid w:val="0"/>
          <w:color w:val="000000"/>
          <w:kern w:val="0"/>
          <w:sz w:val="32"/>
          <w:szCs w:val="32"/>
          <w:lang w:val="en-US" w:eastAsia="zh-CN"/>
        </w:rPr>
        <w:t>财会</w:t>
      </w:r>
      <w:r>
        <w:rPr>
          <w:rFonts w:hint="default" w:ascii="Times New Roman" w:hAnsi="Times New Roman" w:eastAsia="仿宋_GB2312" w:cs="Times New Roman"/>
          <w:snapToGrid w:val="0"/>
          <w:color w:val="000000"/>
          <w:kern w:val="0"/>
          <w:sz w:val="32"/>
          <w:szCs w:val="32"/>
        </w:rPr>
        <w:t>科统一管理。各项目经费单独记账，专款专用</w:t>
      </w:r>
      <w:r>
        <w:rPr>
          <w:rFonts w:hint="eastAsia"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保证财务会计资料真实、合法、完整。</w:t>
      </w:r>
    </w:p>
    <w:p w14:paraId="788B70F6">
      <w:pPr>
        <w:pStyle w:val="6"/>
        <w:keepNext w:val="0"/>
        <w:keepLines w:val="0"/>
        <w:pageBreakBefore w:val="0"/>
        <w:widowControl w:val="0"/>
        <w:kinsoku/>
        <w:wordWrap/>
        <w:overflowPunct/>
        <w:topLinePunct w:val="0"/>
        <w:autoSpaceDE/>
        <w:autoSpaceDN/>
        <w:bidi w:val="0"/>
        <w:adjustRightInd/>
        <w:snapToGrid/>
        <w:spacing w:before="181" w:line="580" w:lineRule="exact"/>
        <w:ind w:right="119" w:firstLine="563"/>
        <w:textAlignment w:val="auto"/>
        <w:rPr>
          <w:rFonts w:hint="default" w:ascii="Times New Roman" w:hAnsi="Times New Roman" w:eastAsia="仿宋_GB2312" w:cs="Times New Roman"/>
          <w:snapToGrid w:val="0"/>
          <w:color w:val="000000"/>
          <w:kern w:val="0"/>
          <w:sz w:val="32"/>
          <w:szCs w:val="32"/>
        </w:rPr>
      </w:pPr>
    </w:p>
    <w:p w14:paraId="774F91C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napToGrid w:val="0"/>
          <w:color w:val="000000"/>
          <w:kern w:val="0"/>
          <w:sz w:val="32"/>
          <w:szCs w:val="32"/>
        </w:rPr>
      </w:pPr>
      <w:r>
        <w:rPr>
          <w:rFonts w:hint="default" w:ascii="Times New Roman" w:hAnsi="Times New Roman" w:eastAsia="黑体" w:cs="Times New Roman"/>
          <w:snapToGrid w:val="0"/>
          <w:color w:val="000000"/>
          <w:kern w:val="0"/>
          <w:sz w:val="32"/>
          <w:szCs w:val="32"/>
        </w:rPr>
        <w:t>第二章  预决算管理</w:t>
      </w:r>
    </w:p>
    <w:p w14:paraId="638F397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z w:val="32"/>
          <w:szCs w:val="32"/>
          <w:lang w:eastAsia="zh-CN"/>
        </w:rPr>
        <w:t>第</w:t>
      </w:r>
      <w:r>
        <w:rPr>
          <w:rFonts w:hint="eastAsia"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b/>
          <w:snapToGrid w:val="0"/>
          <w:color w:val="000000"/>
          <w:kern w:val="0"/>
          <w:sz w:val="32"/>
          <w:szCs w:val="32"/>
        </w:rPr>
        <w:t xml:space="preserve"> </w:t>
      </w:r>
      <w:r>
        <w:rPr>
          <w:rFonts w:hint="eastAsia" w:ascii="Times New Roman" w:hAnsi="Times New Roman" w:eastAsia="仿宋_GB2312" w:cs="Times New Roman"/>
          <w:b/>
          <w:snapToGrid w:val="0"/>
          <w:color w:val="000000"/>
          <w:kern w:val="0"/>
          <w:sz w:val="32"/>
          <w:szCs w:val="32"/>
          <w:lang w:val="en-US" w:eastAsia="zh-CN"/>
        </w:rPr>
        <w:t xml:space="preserve"> </w:t>
      </w:r>
      <w:r>
        <w:rPr>
          <w:rFonts w:hint="eastAsia" w:ascii="Times New Roman" w:hAnsi="Times New Roman" w:eastAsia="仿宋_GB2312" w:cs="Times New Roman"/>
          <w:snapToGrid w:val="0"/>
          <w:color w:val="000000"/>
          <w:kern w:val="0"/>
          <w:sz w:val="32"/>
          <w:szCs w:val="32"/>
          <w:lang w:val="en-US" w:eastAsia="zh-CN"/>
        </w:rPr>
        <w:t>机关</w:t>
      </w:r>
      <w:r>
        <w:rPr>
          <w:rFonts w:hint="default" w:ascii="Times New Roman" w:hAnsi="Times New Roman" w:eastAsia="仿宋_GB2312" w:cs="Times New Roman"/>
          <w:snapToGrid w:val="0"/>
          <w:color w:val="000000"/>
          <w:kern w:val="0"/>
          <w:sz w:val="32"/>
          <w:szCs w:val="32"/>
        </w:rPr>
        <w:t>各项收入和支出都要纳入预算，统一管理</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b w:val="0"/>
          <w:bCs/>
          <w:snapToGrid w:val="0"/>
          <w:color w:val="000000"/>
          <w:kern w:val="0"/>
          <w:sz w:val="32"/>
          <w:szCs w:val="32"/>
          <w:lang w:val="en-US" w:eastAsia="zh-CN"/>
        </w:rPr>
        <w:t>财会科</w:t>
      </w:r>
      <w:r>
        <w:rPr>
          <w:rFonts w:hint="default" w:ascii="Times New Roman" w:hAnsi="Times New Roman" w:eastAsia="仿宋_GB2312" w:cs="Times New Roman"/>
          <w:snapToGrid w:val="0"/>
          <w:color w:val="000000"/>
          <w:kern w:val="0"/>
          <w:sz w:val="32"/>
          <w:szCs w:val="32"/>
        </w:rPr>
        <w:t>按照法律法规及财政部门编制预算要求，根据</w:t>
      </w:r>
      <w:r>
        <w:rPr>
          <w:rFonts w:hint="eastAsia" w:ascii="Times New Roman" w:hAnsi="Times New Roman" w:eastAsia="仿宋_GB2312" w:cs="Times New Roman"/>
          <w:snapToGrid w:val="0"/>
          <w:color w:val="000000"/>
          <w:kern w:val="0"/>
          <w:sz w:val="32"/>
          <w:szCs w:val="32"/>
          <w:lang w:val="en-US" w:eastAsia="zh-CN"/>
        </w:rPr>
        <w:t>本单位</w:t>
      </w:r>
      <w:r>
        <w:rPr>
          <w:rFonts w:hint="default" w:ascii="Times New Roman" w:hAnsi="Times New Roman" w:eastAsia="仿宋_GB2312" w:cs="Times New Roman"/>
          <w:snapToGrid w:val="0"/>
          <w:color w:val="000000"/>
          <w:kern w:val="0"/>
          <w:sz w:val="32"/>
          <w:szCs w:val="32"/>
        </w:rPr>
        <w:t>发展规划、年度工作安排和机构人员编制情况，结合上一年度预算执行情况及本年度变化因素，</w:t>
      </w:r>
      <w:r>
        <w:rPr>
          <w:rFonts w:hint="eastAsia" w:ascii="Times New Roman" w:hAnsi="Times New Roman" w:eastAsia="仿宋_GB2312" w:cs="Times New Roman"/>
          <w:snapToGrid w:val="0"/>
          <w:color w:val="000000"/>
          <w:kern w:val="0"/>
          <w:sz w:val="32"/>
          <w:szCs w:val="32"/>
          <w:lang w:val="en-US" w:eastAsia="zh-CN"/>
        </w:rPr>
        <w:t>合理</w:t>
      </w:r>
      <w:r>
        <w:rPr>
          <w:rFonts w:hint="default" w:ascii="Times New Roman" w:hAnsi="Times New Roman" w:eastAsia="仿宋_GB2312" w:cs="Times New Roman"/>
          <w:snapToGrid w:val="0"/>
          <w:color w:val="000000"/>
          <w:kern w:val="0"/>
          <w:sz w:val="32"/>
          <w:szCs w:val="32"/>
        </w:rPr>
        <w:t>测算和编制</w:t>
      </w:r>
      <w:r>
        <w:rPr>
          <w:rFonts w:hint="eastAsia" w:ascii="Times New Roman" w:hAnsi="Times New Roman" w:eastAsia="仿宋_GB2312" w:cs="Times New Roman"/>
          <w:snapToGrid w:val="0"/>
          <w:color w:val="000000"/>
          <w:kern w:val="0"/>
          <w:sz w:val="32"/>
          <w:szCs w:val="32"/>
          <w:lang w:val="en-US" w:eastAsia="zh-CN"/>
        </w:rPr>
        <w:t>下年度</w:t>
      </w:r>
      <w:r>
        <w:rPr>
          <w:rFonts w:hint="default" w:ascii="Times New Roman" w:hAnsi="Times New Roman" w:eastAsia="仿宋_GB2312" w:cs="Times New Roman"/>
          <w:snapToGrid w:val="0"/>
          <w:color w:val="000000"/>
          <w:kern w:val="0"/>
          <w:sz w:val="32"/>
          <w:szCs w:val="32"/>
        </w:rPr>
        <w:t>部门预算，按程序提请党组会议研究后报市财政局。</w:t>
      </w:r>
    </w:p>
    <w:p w14:paraId="091F018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z w:val="32"/>
          <w:szCs w:val="32"/>
          <w:lang w:eastAsia="zh-CN"/>
        </w:rPr>
        <w:t>第</w:t>
      </w:r>
      <w:r>
        <w:rPr>
          <w:rFonts w:hint="eastAsia" w:ascii="Times New Roman" w:hAnsi="Times New Roman" w:eastAsia="楷体_GB2312" w:cs="Times New Roman"/>
          <w:b/>
          <w:bCs/>
          <w:sz w:val="32"/>
          <w:szCs w:val="32"/>
          <w:lang w:val="en-US" w:eastAsia="zh-CN"/>
        </w:rPr>
        <w:t>六</w:t>
      </w:r>
      <w:r>
        <w:rPr>
          <w:rFonts w:hint="default" w:ascii="Times New Roman" w:hAnsi="Times New Roman" w:eastAsia="楷体_GB2312" w:cs="Times New Roman"/>
          <w:b/>
          <w:bCs/>
          <w:sz w:val="32"/>
          <w:szCs w:val="32"/>
          <w:lang w:eastAsia="zh-CN"/>
        </w:rPr>
        <w:t>条</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仿宋_GB2312" w:cs="Times New Roman"/>
          <w:snapToGrid w:val="0"/>
          <w:color w:val="000000"/>
          <w:kern w:val="0"/>
          <w:sz w:val="32"/>
          <w:szCs w:val="32"/>
        </w:rPr>
        <w:t xml:space="preserve"> 对市财政局下达预算指标数中的人员经费和公用经费，</w:t>
      </w:r>
      <w:r>
        <w:rPr>
          <w:rFonts w:hint="eastAsia" w:ascii="Times New Roman" w:hAnsi="Times New Roman" w:eastAsia="仿宋_GB2312" w:cs="Times New Roman"/>
          <w:snapToGrid w:val="0"/>
          <w:color w:val="000000"/>
          <w:kern w:val="0"/>
          <w:sz w:val="32"/>
          <w:szCs w:val="32"/>
          <w:lang w:val="en-US" w:eastAsia="zh-CN"/>
        </w:rPr>
        <w:t>财会</w:t>
      </w:r>
      <w:r>
        <w:rPr>
          <w:rFonts w:hint="default" w:ascii="Times New Roman" w:hAnsi="Times New Roman" w:eastAsia="仿宋_GB2312" w:cs="Times New Roman"/>
          <w:snapToGrid w:val="0"/>
          <w:color w:val="000000"/>
          <w:kern w:val="0"/>
          <w:sz w:val="32"/>
          <w:szCs w:val="32"/>
        </w:rPr>
        <w:t>科应按拨款序时进度合理控制使用；项目经费由各有关科室细化用款计划，</w:t>
      </w:r>
      <w:r>
        <w:rPr>
          <w:rFonts w:hint="eastAsia" w:ascii="Times New Roman" w:hAnsi="Times New Roman" w:eastAsia="仿宋_GB2312" w:cs="Times New Roman"/>
          <w:snapToGrid w:val="0"/>
          <w:color w:val="000000"/>
          <w:kern w:val="0"/>
          <w:sz w:val="32"/>
          <w:szCs w:val="32"/>
          <w:lang w:val="en-US" w:eastAsia="zh-CN"/>
        </w:rPr>
        <w:t>财会科</w:t>
      </w:r>
      <w:r>
        <w:rPr>
          <w:rFonts w:hint="default" w:ascii="Times New Roman" w:hAnsi="Times New Roman" w:eastAsia="仿宋_GB2312" w:cs="Times New Roman"/>
          <w:snapToGrid w:val="0"/>
          <w:color w:val="000000"/>
          <w:kern w:val="0"/>
          <w:sz w:val="32"/>
          <w:szCs w:val="32"/>
        </w:rPr>
        <w:t>严格按照有关规定和用款计划审核办理，不得超计划(预算)安排支出</w:t>
      </w:r>
      <w:r>
        <w:rPr>
          <w:rFonts w:hint="eastAsia" w:ascii="Times New Roman" w:hAnsi="Times New Roman" w:eastAsia="仿宋_GB2312" w:cs="Times New Roman"/>
          <w:snapToGrid w:val="0"/>
          <w:color w:val="000000"/>
          <w:kern w:val="0"/>
          <w:sz w:val="32"/>
          <w:szCs w:val="32"/>
          <w:lang w:eastAsia="zh-CN"/>
        </w:rPr>
        <w:t>。</w:t>
      </w:r>
    </w:p>
    <w:p w14:paraId="664C60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z w:val="32"/>
          <w:szCs w:val="32"/>
          <w:lang w:eastAsia="zh-CN"/>
        </w:rPr>
        <w:t>第</w:t>
      </w:r>
      <w:r>
        <w:rPr>
          <w:rFonts w:hint="eastAsia" w:ascii="Times New Roman" w:hAnsi="Times New Roman" w:eastAsia="楷体_GB2312" w:cs="Times New Roman"/>
          <w:b/>
          <w:bCs/>
          <w:sz w:val="32"/>
          <w:szCs w:val="32"/>
          <w:lang w:val="en-US" w:eastAsia="zh-CN"/>
        </w:rPr>
        <w:t>七</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snapToGrid w:val="0"/>
          <w:color w:val="000000"/>
          <w:kern w:val="0"/>
          <w:sz w:val="32"/>
          <w:szCs w:val="32"/>
        </w:rPr>
        <w:t xml:space="preserve">  部门年度预算在市财政局批复部门预算之日起二十个工作日内，主动公开部门预算报表和说明及“三公”预算说明。建立健全全方位、全过程、全覆盖的预算绩效管理体系，实行事前、事中、事后的全过程绩效管理。</w:t>
      </w:r>
    </w:p>
    <w:p w14:paraId="3992162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z w:val="32"/>
          <w:szCs w:val="32"/>
          <w:lang w:eastAsia="zh-CN"/>
        </w:rPr>
        <w:t>第</w:t>
      </w:r>
      <w:r>
        <w:rPr>
          <w:rFonts w:hint="eastAsia" w:ascii="Times New Roman" w:hAnsi="Times New Roman" w:eastAsia="楷体_GB2312" w:cs="Times New Roman"/>
          <w:b/>
          <w:bCs/>
          <w:sz w:val="32"/>
          <w:szCs w:val="32"/>
          <w:lang w:val="en-US" w:eastAsia="zh-CN"/>
        </w:rPr>
        <w:t>八</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b/>
          <w:snapToGrid w:val="0"/>
          <w:color w:val="000000"/>
          <w:kern w:val="0"/>
          <w:sz w:val="32"/>
          <w:szCs w:val="32"/>
        </w:rPr>
        <w:t xml:space="preserve"> </w:t>
      </w:r>
      <w:r>
        <w:rPr>
          <w:rFonts w:hint="default" w:ascii="Times New Roman" w:hAnsi="Times New Roman" w:eastAsia="仿宋_GB2312" w:cs="Times New Roman"/>
          <w:snapToGrid w:val="0"/>
          <w:color w:val="000000"/>
          <w:kern w:val="0"/>
          <w:sz w:val="32"/>
          <w:szCs w:val="32"/>
        </w:rPr>
        <w:t xml:space="preserve"> </w:t>
      </w:r>
      <w:r>
        <w:rPr>
          <w:rFonts w:hint="eastAsia" w:ascii="Times New Roman" w:hAnsi="Times New Roman" w:eastAsia="仿宋_GB2312" w:cs="Times New Roman"/>
          <w:snapToGrid w:val="0"/>
          <w:color w:val="000000"/>
          <w:kern w:val="0"/>
          <w:sz w:val="32"/>
          <w:szCs w:val="32"/>
          <w:lang w:val="en-US" w:eastAsia="zh-CN"/>
        </w:rPr>
        <w:t>财会科</w:t>
      </w:r>
      <w:r>
        <w:rPr>
          <w:rFonts w:hint="default" w:ascii="Times New Roman" w:hAnsi="Times New Roman" w:eastAsia="仿宋_GB2312" w:cs="Times New Roman"/>
          <w:snapToGrid w:val="0"/>
          <w:color w:val="000000"/>
          <w:kern w:val="0"/>
          <w:sz w:val="32"/>
          <w:szCs w:val="32"/>
        </w:rPr>
        <w:t>负责编制本单位年度决算和预算执行结果年度报告。加强决算审核和分析、规范决算管理，保证决算数据的真实、准确。</w:t>
      </w:r>
    </w:p>
    <w:p w14:paraId="6F72D0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napToGrid w:val="0"/>
          <w:color w:val="000000"/>
          <w:kern w:val="0"/>
          <w:sz w:val="32"/>
          <w:szCs w:val="32"/>
        </w:rPr>
      </w:pPr>
    </w:p>
    <w:p w14:paraId="3F6AB31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napToGrid w:val="0"/>
          <w:color w:val="000000"/>
          <w:kern w:val="0"/>
          <w:sz w:val="32"/>
          <w:szCs w:val="32"/>
        </w:rPr>
      </w:pPr>
      <w:r>
        <w:rPr>
          <w:rFonts w:hint="default" w:ascii="Times New Roman" w:hAnsi="Times New Roman" w:eastAsia="黑体" w:cs="Times New Roman"/>
          <w:snapToGrid w:val="0"/>
          <w:color w:val="000000"/>
          <w:kern w:val="0"/>
          <w:sz w:val="32"/>
          <w:szCs w:val="32"/>
        </w:rPr>
        <w:t>第</w:t>
      </w:r>
      <w:r>
        <w:rPr>
          <w:rFonts w:hint="eastAsia" w:ascii="Times New Roman" w:hAnsi="Times New Roman" w:eastAsia="黑体" w:cs="Times New Roman"/>
          <w:snapToGrid w:val="0"/>
          <w:color w:val="000000"/>
          <w:kern w:val="0"/>
          <w:sz w:val="32"/>
          <w:szCs w:val="32"/>
          <w:lang w:val="en-US" w:eastAsia="zh-CN"/>
        </w:rPr>
        <w:t>三</w:t>
      </w:r>
      <w:r>
        <w:rPr>
          <w:rFonts w:hint="default" w:ascii="Times New Roman" w:hAnsi="Times New Roman" w:eastAsia="黑体" w:cs="Times New Roman"/>
          <w:snapToGrid w:val="0"/>
          <w:color w:val="000000"/>
          <w:kern w:val="0"/>
          <w:sz w:val="32"/>
          <w:szCs w:val="32"/>
        </w:rPr>
        <w:t>章  支出</w:t>
      </w:r>
      <w:r>
        <w:rPr>
          <w:rFonts w:hint="eastAsia" w:ascii="Times New Roman" w:hAnsi="Times New Roman" w:eastAsia="黑体" w:cs="Times New Roman"/>
          <w:snapToGrid w:val="0"/>
          <w:color w:val="000000"/>
          <w:kern w:val="0"/>
          <w:sz w:val="32"/>
          <w:szCs w:val="32"/>
          <w:lang w:val="en-US" w:eastAsia="zh-CN"/>
        </w:rPr>
        <w:t>审批</w:t>
      </w:r>
      <w:r>
        <w:rPr>
          <w:rFonts w:hint="default" w:ascii="Times New Roman" w:hAnsi="Times New Roman" w:eastAsia="黑体" w:cs="Times New Roman"/>
          <w:snapToGrid w:val="0"/>
          <w:color w:val="000000"/>
          <w:kern w:val="0"/>
          <w:sz w:val="32"/>
          <w:szCs w:val="32"/>
        </w:rPr>
        <w:t>管理</w:t>
      </w:r>
    </w:p>
    <w:p w14:paraId="0DB1E86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楷体_GB2312" w:cs="Times New Roman"/>
          <w:b/>
          <w:bCs/>
          <w:sz w:val="32"/>
          <w:szCs w:val="32"/>
          <w:lang w:eastAsia="zh-CN"/>
        </w:rPr>
        <w:t>第</w:t>
      </w:r>
      <w:r>
        <w:rPr>
          <w:rFonts w:hint="eastAsia" w:ascii="Times New Roman" w:hAnsi="Times New Roman" w:eastAsia="楷体_GB2312" w:cs="Times New Roman"/>
          <w:b/>
          <w:bCs/>
          <w:sz w:val="32"/>
          <w:szCs w:val="32"/>
          <w:lang w:val="en-US" w:eastAsia="zh-CN"/>
        </w:rPr>
        <w:t>九</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b/>
          <w:snapToGrid w:val="0"/>
          <w:color w:val="000000"/>
          <w:kern w:val="0"/>
          <w:sz w:val="32"/>
          <w:szCs w:val="32"/>
        </w:rPr>
        <w:t xml:space="preserve"> </w:t>
      </w:r>
      <w:r>
        <w:rPr>
          <w:rFonts w:hint="default" w:ascii="Times New Roman" w:hAnsi="Times New Roman" w:eastAsia="仿宋_GB2312" w:cs="Times New Roman"/>
          <w:snapToGrid w:val="0"/>
          <w:color w:val="000000"/>
          <w:kern w:val="0"/>
          <w:sz w:val="32"/>
          <w:szCs w:val="32"/>
        </w:rPr>
        <w:t xml:space="preserve"> </w:t>
      </w:r>
      <w:r>
        <w:rPr>
          <w:rFonts w:hint="eastAsia" w:ascii="Times New Roman" w:hAnsi="Times New Roman" w:eastAsia="仿宋_GB2312" w:cs="Times New Roman"/>
          <w:snapToGrid w:val="0"/>
          <w:color w:val="000000"/>
          <w:kern w:val="0"/>
          <w:sz w:val="32"/>
          <w:szCs w:val="32"/>
          <w:lang w:val="en-US" w:eastAsia="zh-CN"/>
        </w:rPr>
        <w:t>各项审批费用按以下权限审批：</w:t>
      </w:r>
    </w:p>
    <w:p w14:paraId="1DD1B5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（1）单笔金额0.3万元以下的，由分管机关财务的领导审核签批；</w:t>
      </w:r>
    </w:p>
    <w:p w14:paraId="0325D7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（2）单笔金额0.3万元（含）至2万元的</w:t>
      </w:r>
      <w:r>
        <w:rPr>
          <w:rFonts w:hint="default" w:ascii="Times New Roman" w:hAnsi="Times New Roman" w:eastAsia="仿宋_GB2312" w:cs="Times New Roman"/>
          <w:snapToGrid w:val="0"/>
          <w:color w:val="000000"/>
          <w:kern w:val="0"/>
          <w:sz w:val="32"/>
          <w:szCs w:val="32"/>
        </w:rPr>
        <w:t>（除保障单位正常运转的日常支出外）</w:t>
      </w:r>
      <w:r>
        <w:rPr>
          <w:rFonts w:hint="eastAsia" w:ascii="Times New Roman" w:hAnsi="Times New Roman" w:eastAsia="仿宋_GB2312" w:cs="Times New Roman"/>
          <w:snapToGrid w:val="0"/>
          <w:color w:val="000000"/>
          <w:kern w:val="0"/>
          <w:sz w:val="32"/>
          <w:szCs w:val="32"/>
          <w:lang w:val="en-US" w:eastAsia="zh-CN"/>
        </w:rPr>
        <w:t>，按程序提请主任办公会议审议通过后，由分管机关财务的领导审核签批。</w:t>
      </w:r>
    </w:p>
    <w:p w14:paraId="620DE0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lang w:val="en-US" w:eastAsia="zh-CN"/>
        </w:rPr>
        <w:t>（3）单笔</w:t>
      </w:r>
      <w:r>
        <w:rPr>
          <w:rFonts w:hint="default" w:ascii="Times New Roman" w:hAnsi="Times New Roman" w:eastAsia="仿宋_GB2312" w:cs="Times New Roman"/>
          <w:snapToGrid w:val="0"/>
          <w:color w:val="000000"/>
          <w:kern w:val="0"/>
          <w:sz w:val="32"/>
          <w:szCs w:val="32"/>
          <w:lang w:val="en-US" w:eastAsia="zh-CN"/>
        </w:rPr>
        <w:t>金额</w:t>
      </w:r>
      <w:r>
        <w:rPr>
          <w:rFonts w:hint="eastAsia" w:ascii="Times New Roman" w:hAnsi="Times New Roman" w:eastAsia="仿宋_GB2312" w:cs="Times New Roman"/>
          <w:snapToGrid w:val="0"/>
          <w:color w:val="000000"/>
          <w:kern w:val="0"/>
          <w:sz w:val="32"/>
          <w:szCs w:val="32"/>
          <w:lang w:val="en-US" w:eastAsia="zh-CN"/>
        </w:rPr>
        <w:t>2万元（含）以上经费</w:t>
      </w:r>
      <w:r>
        <w:rPr>
          <w:rFonts w:hint="default" w:ascii="Times New Roman" w:hAnsi="Times New Roman" w:eastAsia="仿宋_GB2312" w:cs="Times New Roman"/>
          <w:snapToGrid w:val="0"/>
          <w:color w:val="000000"/>
          <w:kern w:val="0"/>
          <w:sz w:val="32"/>
          <w:szCs w:val="32"/>
          <w:lang w:val="en-US" w:eastAsia="zh-CN"/>
        </w:rPr>
        <w:t>的重大事项支出（除保障单位正常运转的日常支出外）需</w:t>
      </w:r>
      <w:r>
        <w:rPr>
          <w:rFonts w:hint="eastAsia" w:ascii="Times New Roman" w:hAnsi="Times New Roman" w:eastAsia="仿宋_GB2312" w:cs="Times New Roman"/>
          <w:snapToGrid w:val="0"/>
          <w:color w:val="000000"/>
          <w:kern w:val="0"/>
          <w:sz w:val="32"/>
          <w:szCs w:val="32"/>
          <w:lang w:val="en-US" w:eastAsia="zh-CN"/>
        </w:rPr>
        <w:t>提请主任办公会议研究并</w:t>
      </w:r>
      <w:r>
        <w:rPr>
          <w:rFonts w:hint="default" w:ascii="Times New Roman" w:hAnsi="Times New Roman" w:eastAsia="仿宋_GB2312" w:cs="Times New Roman"/>
          <w:snapToGrid w:val="0"/>
          <w:color w:val="000000"/>
          <w:kern w:val="0"/>
          <w:sz w:val="32"/>
          <w:szCs w:val="32"/>
          <w:lang w:val="en-US" w:eastAsia="zh-CN"/>
        </w:rPr>
        <w:t>经党组会审议通过后，由分管机关财务的领导审核签批</w:t>
      </w:r>
      <w:r>
        <w:rPr>
          <w:rFonts w:hint="eastAsia" w:ascii="Times New Roman" w:hAnsi="Times New Roman" w:eastAsia="仿宋_GB2312" w:cs="Times New Roman"/>
          <w:snapToGrid w:val="0"/>
          <w:color w:val="000000"/>
          <w:kern w:val="0"/>
          <w:sz w:val="32"/>
          <w:szCs w:val="32"/>
          <w:lang w:val="en-US" w:eastAsia="zh-CN"/>
        </w:rPr>
        <w:t>。</w:t>
      </w:r>
    </w:p>
    <w:p w14:paraId="22C882F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楷体_GB2312" w:cs="Times New Roman"/>
          <w:b/>
          <w:bCs/>
          <w:sz w:val="32"/>
          <w:szCs w:val="32"/>
          <w:lang w:eastAsia="zh-CN"/>
        </w:rPr>
        <w:t>第十条</w:t>
      </w:r>
      <w:r>
        <w:rPr>
          <w:rFonts w:hint="default" w:ascii="Times New Roman" w:hAnsi="Times New Roman" w:eastAsia="仿宋_GB2312" w:cs="Times New Roman"/>
          <w:snapToGrid w:val="0"/>
          <w:color w:val="000000"/>
          <w:kern w:val="0"/>
          <w:sz w:val="32"/>
          <w:szCs w:val="32"/>
        </w:rPr>
        <w:t xml:space="preserve">  </w:t>
      </w:r>
      <w:r>
        <w:rPr>
          <w:rFonts w:hint="default" w:ascii="Times New Roman" w:hAnsi="Times New Roman" w:eastAsia="仿宋_GB2312" w:cs="Times New Roman"/>
          <w:snapToGrid w:val="0"/>
          <w:color w:val="000000"/>
          <w:kern w:val="0"/>
          <w:sz w:val="32"/>
          <w:szCs w:val="32"/>
          <w:lang w:val="en-US" w:eastAsia="zh-CN"/>
        </w:rPr>
        <w:t>各类经费管理细则</w:t>
      </w:r>
      <w:r>
        <w:rPr>
          <w:rFonts w:hint="eastAsia" w:ascii="Times New Roman" w:hAnsi="Times New Roman" w:eastAsia="仿宋_GB2312" w:cs="Times New Roman"/>
          <w:snapToGrid w:val="0"/>
          <w:color w:val="000000"/>
          <w:kern w:val="0"/>
          <w:sz w:val="32"/>
          <w:szCs w:val="32"/>
          <w:lang w:val="en-US" w:eastAsia="zh-CN"/>
        </w:rPr>
        <w:t>。</w:t>
      </w:r>
    </w:p>
    <w:p w14:paraId="2B022DEE">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b/>
          <w:bCs/>
          <w:snapToGrid w:val="0"/>
          <w:color w:val="000000"/>
          <w:kern w:val="0"/>
          <w:sz w:val="32"/>
          <w:szCs w:val="32"/>
          <w:lang w:val="en-US" w:eastAsia="zh-CN" w:bidi="ar-SA"/>
        </w:rPr>
        <w:t>1.</w:t>
      </w:r>
      <w:r>
        <w:rPr>
          <w:rFonts w:hint="eastAsia" w:ascii="Times New Roman" w:hAnsi="Times New Roman" w:eastAsia="仿宋_GB2312" w:cs="Times New Roman"/>
          <w:b/>
          <w:bCs/>
          <w:snapToGrid w:val="0"/>
          <w:color w:val="000000"/>
          <w:kern w:val="0"/>
          <w:sz w:val="32"/>
          <w:szCs w:val="32"/>
          <w:lang w:val="en-US" w:eastAsia="zh-CN"/>
        </w:rPr>
        <w:t>办公费</w:t>
      </w:r>
      <w:r>
        <w:rPr>
          <w:rFonts w:hint="default" w:ascii="Times New Roman" w:hAnsi="Times New Roman" w:eastAsia="仿宋_GB2312" w:cs="Times New Roman"/>
          <w:b/>
          <w:bCs/>
          <w:snapToGrid w:val="0"/>
          <w:color w:val="000000"/>
          <w:kern w:val="0"/>
          <w:sz w:val="32"/>
          <w:szCs w:val="32"/>
          <w:lang w:eastAsia="zh-CN"/>
        </w:rPr>
        <w:t>支出</w:t>
      </w:r>
      <w:r>
        <w:rPr>
          <w:rFonts w:hint="eastAsia" w:ascii="Times New Roman" w:hAnsi="Times New Roman" w:eastAsia="仿宋_GB2312" w:cs="Times New Roman"/>
          <w:b/>
          <w:bCs/>
          <w:snapToGrid w:val="0"/>
          <w:color w:val="000000"/>
          <w:kern w:val="0"/>
          <w:sz w:val="32"/>
          <w:szCs w:val="32"/>
          <w:lang w:val="en-US" w:eastAsia="zh-CN"/>
        </w:rPr>
        <w:t>管理。</w:t>
      </w:r>
      <w:r>
        <w:rPr>
          <w:rFonts w:hint="eastAsia" w:ascii="Times New Roman" w:hAnsi="Times New Roman" w:eastAsia="仿宋_GB2312" w:cs="Times New Roman"/>
          <w:b w:val="0"/>
          <w:bCs w:val="0"/>
          <w:snapToGrid w:val="0"/>
          <w:color w:val="000000"/>
          <w:kern w:val="0"/>
          <w:sz w:val="32"/>
          <w:szCs w:val="32"/>
          <w:lang w:val="en-US" w:eastAsia="zh-CN"/>
        </w:rPr>
        <w:t>办公设备及其他日常办公用品，统一由办公室按实际需要有计划地进行采购。</w:t>
      </w:r>
      <w:r>
        <w:rPr>
          <w:rFonts w:hint="eastAsia" w:ascii="Times New Roman" w:hAnsi="Times New Roman" w:eastAsia="仿宋_GB2312" w:cs="Times New Roman"/>
          <w:snapToGrid w:val="0"/>
          <w:color w:val="000000"/>
          <w:kern w:val="0"/>
          <w:sz w:val="32"/>
          <w:szCs w:val="32"/>
          <w:lang w:val="en-US" w:eastAsia="zh-CN"/>
        </w:rPr>
        <w:t>具体办理流程参照《</w:t>
      </w:r>
      <w:r>
        <w:rPr>
          <w:rFonts w:hint="eastAsia" w:ascii="仿宋_GB2312" w:hAnsi="仿宋_GB2312" w:eastAsia="仿宋_GB2312" w:cs="仿宋_GB2312"/>
          <w:sz w:val="32"/>
          <w:szCs w:val="32"/>
          <w:lang w:eastAsia="zh-CN"/>
        </w:rPr>
        <w:t>淮北市</w:t>
      </w:r>
      <w:r>
        <w:rPr>
          <w:rFonts w:hint="eastAsia" w:ascii="仿宋_GB2312" w:hAnsi="仿宋_GB2312" w:eastAsia="仿宋_GB2312" w:cs="仿宋_GB2312"/>
          <w:sz w:val="32"/>
          <w:szCs w:val="32"/>
        </w:rPr>
        <w:t>供销合作社联合社办公用品采购管理制度</w:t>
      </w:r>
      <w:r>
        <w:rPr>
          <w:rFonts w:hint="eastAsia" w:ascii="Times New Roman" w:hAnsi="Times New Roman" w:eastAsia="仿宋_GB2312" w:cs="Times New Roman"/>
          <w:snapToGrid w:val="0"/>
          <w:color w:val="000000"/>
          <w:kern w:val="0"/>
          <w:sz w:val="32"/>
          <w:szCs w:val="32"/>
          <w:lang w:val="en-US" w:eastAsia="zh-CN"/>
        </w:rPr>
        <w:t>》执行。报刊订阅费由办公室按有关规定提出意见，按财务审批权限办理。</w:t>
      </w:r>
    </w:p>
    <w:p w14:paraId="33132ABD">
      <w:pPr>
        <w:keepNext w:val="0"/>
        <w:keepLines w:val="0"/>
        <w:pageBreakBefore w:val="0"/>
        <w:widowControl w:val="0"/>
        <w:kinsoku/>
        <w:wordWrap/>
        <w:overflowPunct/>
        <w:topLinePunct w:val="0"/>
        <w:autoSpaceDE/>
        <w:autoSpaceDN/>
        <w:bidi w:val="0"/>
        <w:spacing w:line="580" w:lineRule="exact"/>
        <w:ind w:firstLine="640"/>
        <w:textAlignment w:val="auto"/>
        <w:rPr>
          <w:rFonts w:hint="default"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b/>
          <w:bCs/>
          <w:snapToGrid w:val="0"/>
          <w:color w:val="000000"/>
          <w:kern w:val="0"/>
          <w:sz w:val="32"/>
          <w:szCs w:val="32"/>
          <w:lang w:val="en-US" w:eastAsia="zh-CN" w:bidi="ar-SA"/>
        </w:rPr>
        <w:t>2.</w:t>
      </w:r>
      <w:r>
        <w:rPr>
          <w:rFonts w:hint="default" w:ascii="Times New Roman" w:hAnsi="Times New Roman" w:eastAsia="仿宋_GB2312" w:cs="Times New Roman"/>
          <w:b/>
          <w:bCs/>
          <w:snapToGrid w:val="0"/>
          <w:color w:val="000000"/>
          <w:kern w:val="0"/>
          <w:sz w:val="32"/>
          <w:szCs w:val="32"/>
          <w:lang w:eastAsia="zh-CN"/>
        </w:rPr>
        <w:t>会议费支出</w:t>
      </w:r>
      <w:r>
        <w:rPr>
          <w:rFonts w:hint="eastAsia" w:ascii="Times New Roman" w:hAnsi="Times New Roman" w:eastAsia="仿宋_GB2312" w:cs="Times New Roman"/>
          <w:b/>
          <w:bCs/>
          <w:snapToGrid w:val="0"/>
          <w:color w:val="000000"/>
          <w:kern w:val="0"/>
          <w:sz w:val="32"/>
          <w:szCs w:val="32"/>
          <w:lang w:val="en-US" w:eastAsia="zh-CN"/>
        </w:rPr>
        <w:t>管理</w:t>
      </w:r>
      <w:r>
        <w:rPr>
          <w:rFonts w:hint="default" w:ascii="Times New Roman" w:hAnsi="Times New Roman" w:eastAsia="仿宋_GB2312" w:cs="Times New Roman"/>
          <w:b/>
          <w:bCs/>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会议费开支范围包括会议住宿费、伙食费、会议场地租金、交通费、文件印刷费等，会议费报销时应当提供会议通知</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签到表</w:t>
      </w:r>
      <w:r>
        <w:rPr>
          <w:rFonts w:hint="default" w:ascii="Times New Roman" w:hAnsi="Times New Roman" w:eastAsia="仿宋_GB2312" w:cs="Times New Roman"/>
          <w:snapToGrid w:val="0"/>
          <w:color w:val="000000"/>
          <w:kern w:val="0"/>
          <w:sz w:val="32"/>
          <w:szCs w:val="32"/>
          <w:lang w:eastAsia="zh-CN"/>
        </w:rPr>
        <w:t>等佐证材料及</w:t>
      </w:r>
      <w:r>
        <w:rPr>
          <w:rFonts w:hint="default" w:ascii="Times New Roman" w:hAnsi="Times New Roman" w:eastAsia="仿宋_GB2312" w:cs="Times New Roman"/>
          <w:snapToGrid w:val="0"/>
          <w:color w:val="000000"/>
          <w:kern w:val="0"/>
          <w:sz w:val="32"/>
          <w:szCs w:val="32"/>
        </w:rPr>
        <w:t>会议服务单位提供的费用原始凭证。费用支出严格按照</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淮北市市直机关会议费管理办法</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相关规定执行。</w:t>
      </w:r>
    </w:p>
    <w:p w14:paraId="4AB43DD3">
      <w:pPr>
        <w:keepNext w:val="0"/>
        <w:keepLines w:val="0"/>
        <w:pageBreakBefore w:val="0"/>
        <w:widowControl w:val="0"/>
        <w:kinsoku/>
        <w:wordWrap/>
        <w:overflowPunct/>
        <w:topLinePunct w:val="0"/>
        <w:autoSpaceDE/>
        <w:autoSpaceDN/>
        <w:bidi w:val="0"/>
        <w:spacing w:line="580" w:lineRule="exact"/>
        <w:textAlignment w:val="auto"/>
        <w:rPr>
          <w:rFonts w:hint="eastAsia" w:ascii="Times New Roman" w:hAnsi="Times New Roman" w:eastAsia="仿宋_GB2312" w:cs="Times New Roman"/>
          <w:snapToGrid w:val="0"/>
          <w:color w:val="000000"/>
          <w:kern w:val="0"/>
          <w:sz w:val="32"/>
          <w:szCs w:val="32"/>
          <w:lang w:val="en-US" w:eastAsia="zh-CN"/>
        </w:rPr>
      </w:pPr>
      <w:r>
        <w:rPr>
          <w:rFonts w:hint="eastAsia" w:ascii="仿宋_GB2312" w:hAnsi="Arial" w:eastAsia="仿宋_GB2312" w:cs="Arial"/>
          <w:color w:val="333333"/>
          <w:sz w:val="32"/>
          <w:szCs w:val="32"/>
        </w:rPr>
        <w:t>　</w:t>
      </w:r>
      <w:r>
        <w:rPr>
          <w:rFonts w:hint="eastAsia" w:ascii="楷体_GB2312" w:hAnsi="Arial" w:eastAsia="楷体_GB2312" w:cs="Arial"/>
          <w:b/>
          <w:color w:val="333333"/>
          <w:sz w:val="32"/>
          <w:szCs w:val="32"/>
        </w:rPr>
        <w:t>　</w:t>
      </w:r>
      <w:r>
        <w:rPr>
          <w:rFonts w:hint="eastAsia" w:ascii="Times New Roman" w:hAnsi="Times New Roman" w:eastAsia="仿宋_GB2312" w:cs="Times New Roman"/>
          <w:b/>
          <w:bCs/>
          <w:snapToGrid w:val="0"/>
          <w:color w:val="000000"/>
          <w:kern w:val="0"/>
          <w:sz w:val="32"/>
          <w:szCs w:val="32"/>
          <w:lang w:val="en-US" w:eastAsia="zh-CN" w:bidi="ar-SA"/>
        </w:rPr>
        <w:t>3.</w:t>
      </w:r>
      <w:r>
        <w:rPr>
          <w:rFonts w:hint="eastAsia" w:ascii="Times New Roman" w:hAnsi="Times New Roman" w:eastAsia="仿宋_GB2312" w:cs="Times New Roman"/>
          <w:b/>
          <w:bCs/>
          <w:snapToGrid w:val="0"/>
          <w:color w:val="000000"/>
          <w:kern w:val="0"/>
          <w:sz w:val="32"/>
          <w:szCs w:val="32"/>
          <w:lang w:eastAsia="zh-CN"/>
        </w:rPr>
        <w:t>差旅费</w:t>
      </w:r>
      <w:r>
        <w:rPr>
          <w:rFonts w:hint="default" w:ascii="Times New Roman" w:hAnsi="Times New Roman" w:eastAsia="仿宋_GB2312" w:cs="Times New Roman"/>
          <w:b/>
          <w:bCs/>
          <w:snapToGrid w:val="0"/>
          <w:color w:val="000000"/>
          <w:kern w:val="0"/>
          <w:sz w:val="32"/>
          <w:szCs w:val="32"/>
          <w:lang w:val="en-US" w:eastAsia="zh-CN" w:bidi="ar-SA"/>
        </w:rPr>
        <w:t>支出管理</w:t>
      </w:r>
      <w:r>
        <w:rPr>
          <w:rFonts w:hint="eastAsia" w:ascii="Times New Roman" w:hAnsi="Times New Roman" w:eastAsia="仿宋_GB2312" w:cs="Times New Roman"/>
          <w:b/>
          <w:bCs/>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单位工作人员出差应填写</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公务出差呈批单</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lang w:val="en-US" w:eastAsia="zh-CN"/>
        </w:rPr>
        <w:t>及</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差旅费报销单</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lang w:val="en-US" w:eastAsia="zh-CN"/>
        </w:rPr>
        <w:t>并附相关原始</w:t>
      </w:r>
      <w:r>
        <w:rPr>
          <w:rFonts w:hint="eastAsia" w:ascii="Times New Roman" w:hAnsi="Times New Roman" w:eastAsia="仿宋_GB2312" w:cs="Times New Roman"/>
          <w:snapToGrid w:val="0"/>
          <w:color w:val="000000"/>
          <w:kern w:val="0"/>
          <w:sz w:val="32"/>
          <w:szCs w:val="32"/>
        </w:rPr>
        <w:t>报销凭证</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出差交通、伙食补助及住宿费参照淮北市财政局财行</w:t>
      </w:r>
      <w:r>
        <w:rPr>
          <w:rFonts w:hint="default" w:ascii="Times New Roman" w:hAnsi="Times New Roman" w:eastAsia="仿宋_GB2312" w:cs="Times New Roman"/>
          <w:color w:val="auto"/>
          <w:kern w:val="0"/>
          <w:sz w:val="32"/>
          <w:szCs w:val="32"/>
          <w:lang w:val="en-US" w:eastAsia="zh-CN" w:bidi="ar"/>
        </w:rPr>
        <w:t>〔202</w:t>
      </w:r>
      <w:r>
        <w:rPr>
          <w:rFonts w:hint="eastAsia"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snapToGrid w:val="0"/>
          <w:color w:val="000000"/>
          <w:kern w:val="0"/>
          <w:sz w:val="32"/>
          <w:szCs w:val="32"/>
          <w:lang w:val="en-US" w:eastAsia="zh-CN"/>
        </w:rPr>
        <w:t>312</w:t>
      </w:r>
      <w:r>
        <w:rPr>
          <w:rFonts w:hint="eastAsia" w:ascii="Times New Roman" w:hAnsi="Times New Roman" w:eastAsia="仿宋_GB2312" w:cs="Times New Roman"/>
          <w:snapToGrid w:val="0"/>
          <w:color w:val="000000"/>
          <w:kern w:val="0"/>
          <w:sz w:val="32"/>
          <w:szCs w:val="32"/>
        </w:rPr>
        <w:t>号执</w:t>
      </w:r>
      <w:r>
        <w:rPr>
          <w:rFonts w:hint="eastAsia" w:ascii="Times New Roman" w:hAnsi="Times New Roman" w:eastAsia="仿宋_GB2312" w:cs="Times New Roman"/>
          <w:snapToGrid w:val="0"/>
          <w:color w:val="000000"/>
          <w:kern w:val="0"/>
          <w:sz w:val="32"/>
          <w:szCs w:val="32"/>
          <w:lang w:val="en-US" w:eastAsia="zh-CN"/>
        </w:rPr>
        <w:t>行。不得在领取差旅补助的同时，重复报销市内交通费用。</w:t>
      </w:r>
    </w:p>
    <w:p w14:paraId="286A7105">
      <w:pPr>
        <w:pStyle w:val="6"/>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b/>
          <w:bCs/>
          <w:snapToGrid w:val="0"/>
          <w:color w:val="000000"/>
          <w:kern w:val="0"/>
          <w:sz w:val="32"/>
          <w:szCs w:val="32"/>
          <w:lang w:val="en-US" w:eastAsia="zh-CN" w:bidi="ar-SA"/>
        </w:rPr>
        <w:t>4.</w:t>
      </w:r>
      <w:r>
        <w:rPr>
          <w:rFonts w:hint="default" w:ascii="Times New Roman" w:hAnsi="Times New Roman" w:eastAsia="仿宋_GB2312" w:cs="Times New Roman"/>
          <w:b/>
          <w:bCs/>
          <w:snapToGrid w:val="0"/>
          <w:color w:val="000000"/>
          <w:kern w:val="0"/>
          <w:sz w:val="32"/>
          <w:szCs w:val="32"/>
          <w:lang w:val="en-US" w:eastAsia="zh-CN" w:bidi="ar-SA"/>
        </w:rPr>
        <w:t>培训费支出管理。</w:t>
      </w:r>
      <w:r>
        <w:rPr>
          <w:rFonts w:hint="default" w:ascii="Times New Roman" w:hAnsi="Times New Roman" w:eastAsia="仿宋_GB2312" w:cs="Times New Roman"/>
          <w:snapToGrid w:val="0"/>
          <w:color w:val="000000"/>
          <w:kern w:val="0"/>
          <w:sz w:val="32"/>
          <w:szCs w:val="32"/>
        </w:rPr>
        <w:t>费用支出严格按照</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淮北市市直机关培训经费管理办法</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相关规定执行。</w:t>
      </w:r>
    </w:p>
    <w:p w14:paraId="0642D5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Arial" w:eastAsia="仿宋_GB2312" w:cs="Arial"/>
          <w:color w:val="333333"/>
          <w:sz w:val="32"/>
          <w:szCs w:val="32"/>
        </w:rPr>
      </w:pPr>
      <w:r>
        <w:rPr>
          <w:rFonts w:hint="eastAsia" w:ascii="Times New Roman" w:hAnsi="Times New Roman" w:eastAsia="仿宋_GB2312" w:cs="Times New Roman"/>
          <w:b/>
          <w:bCs/>
          <w:snapToGrid w:val="0"/>
          <w:color w:val="000000"/>
          <w:kern w:val="0"/>
          <w:sz w:val="32"/>
          <w:szCs w:val="32"/>
          <w:lang w:val="en-US" w:eastAsia="zh-CN"/>
        </w:rPr>
        <w:t>5.</w:t>
      </w:r>
      <w:r>
        <w:rPr>
          <w:rFonts w:hint="default" w:ascii="Times New Roman" w:hAnsi="Times New Roman" w:eastAsia="仿宋_GB2312" w:cs="Times New Roman"/>
          <w:b/>
          <w:bCs/>
          <w:snapToGrid w:val="0"/>
          <w:color w:val="000000"/>
          <w:kern w:val="0"/>
          <w:sz w:val="32"/>
          <w:szCs w:val="32"/>
        </w:rPr>
        <w:t>公务接待费支出管理。</w:t>
      </w:r>
      <w:r>
        <w:rPr>
          <w:rFonts w:hint="default" w:ascii="Times New Roman" w:hAnsi="Times New Roman" w:eastAsia="仿宋_GB2312" w:cs="Times New Roman"/>
          <w:snapToGrid w:val="0"/>
          <w:color w:val="000000"/>
          <w:kern w:val="0"/>
          <w:sz w:val="32"/>
          <w:szCs w:val="32"/>
        </w:rPr>
        <w:t>办公室应严格按照公务接待管理</w:t>
      </w:r>
      <w:r>
        <w:rPr>
          <w:rFonts w:hint="eastAsia" w:ascii="Times New Roman" w:hAnsi="Times New Roman" w:eastAsia="仿宋_GB2312" w:cs="Times New Roman"/>
          <w:snapToGrid w:val="0"/>
          <w:color w:val="000000"/>
          <w:kern w:val="0"/>
          <w:sz w:val="32"/>
          <w:szCs w:val="32"/>
          <w:lang w:val="en-US" w:eastAsia="zh-CN"/>
        </w:rPr>
        <w:t>制度</w:t>
      </w:r>
      <w:r>
        <w:rPr>
          <w:rFonts w:hint="default" w:ascii="Times New Roman" w:hAnsi="Times New Roman" w:eastAsia="仿宋_GB2312" w:cs="Times New Roman"/>
          <w:snapToGrid w:val="0"/>
          <w:color w:val="000000"/>
          <w:kern w:val="0"/>
          <w:sz w:val="32"/>
          <w:szCs w:val="32"/>
        </w:rPr>
        <w:t>有关规定，</w:t>
      </w:r>
      <w:r>
        <w:rPr>
          <w:rFonts w:hint="eastAsia" w:ascii="Times New Roman" w:hAnsi="Times New Roman" w:eastAsia="仿宋_GB2312" w:cs="Times New Roman"/>
          <w:snapToGrid w:val="0"/>
          <w:color w:val="000000"/>
          <w:kern w:val="0"/>
          <w:sz w:val="32"/>
          <w:szCs w:val="32"/>
          <w:lang w:val="en-US" w:eastAsia="zh-CN"/>
        </w:rPr>
        <w:t>参照</w:t>
      </w:r>
      <w:r>
        <w:rPr>
          <w:rFonts w:hint="default" w:ascii="Times New Roman" w:hAnsi="Times New Roman" w:eastAsia="仿宋_GB2312" w:cs="Times New Roman"/>
          <w:color w:val="auto"/>
          <w:kern w:val="0"/>
          <w:sz w:val="32"/>
          <w:szCs w:val="32"/>
          <w:lang w:val="en-US" w:eastAsia="zh-CN" w:bidi="ar"/>
        </w:rPr>
        <w:t>淮办发〔202</w:t>
      </w:r>
      <w:r>
        <w:rPr>
          <w:rFonts w:hint="eastAsia" w:ascii="Times New Roman" w:hAnsi="Times New Roman" w:eastAsia="仿宋_GB2312"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〕5号</w:t>
      </w:r>
      <w:r>
        <w:rPr>
          <w:rFonts w:hint="eastAsia" w:ascii="Times New Roman" w:hAnsi="Times New Roman" w:eastAsia="仿宋_GB2312" w:cs="Times New Roman"/>
          <w:color w:val="auto"/>
          <w:kern w:val="0"/>
          <w:sz w:val="32"/>
          <w:szCs w:val="32"/>
          <w:lang w:val="en-US" w:eastAsia="zh-CN" w:bidi="ar"/>
        </w:rPr>
        <w:t>执行。</w:t>
      </w:r>
      <w:r>
        <w:rPr>
          <w:rFonts w:hint="default" w:ascii="Times New Roman" w:hAnsi="Times New Roman" w:eastAsia="仿宋_GB2312" w:cs="Times New Roman"/>
          <w:snapToGrid w:val="0"/>
          <w:color w:val="000000"/>
          <w:kern w:val="0"/>
          <w:sz w:val="32"/>
          <w:szCs w:val="32"/>
        </w:rPr>
        <w:t>认真落实“五单合一”（</w:t>
      </w:r>
      <w:r>
        <w:rPr>
          <w:rFonts w:hint="default" w:ascii="Times New Roman" w:hAnsi="Times New Roman" w:eastAsia="仿宋_GB2312" w:cs="Times New Roman"/>
          <w:sz w:val="32"/>
          <w:szCs w:val="32"/>
        </w:rPr>
        <w:t>派出单位公函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公务接待审批表、餐费发票、用餐菜单、公务接待用餐结算单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含刷卡结账小票</w:t>
      </w:r>
      <w:r>
        <w:rPr>
          <w:rFonts w:hint="default"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制度。严禁</w:t>
      </w:r>
      <w:r>
        <w:rPr>
          <w:rFonts w:hint="eastAsia" w:ascii="Times New Roman" w:hAnsi="Times New Roman" w:eastAsia="仿宋_GB2312" w:cs="Times New Roman"/>
          <w:snapToGrid w:val="0"/>
          <w:color w:val="000000"/>
          <w:kern w:val="0"/>
          <w:sz w:val="32"/>
          <w:szCs w:val="32"/>
          <w:lang w:val="en-US" w:eastAsia="zh-CN"/>
        </w:rPr>
        <w:t>违规</w:t>
      </w:r>
      <w:r>
        <w:rPr>
          <w:rFonts w:hint="default" w:ascii="Times New Roman" w:hAnsi="Times New Roman" w:eastAsia="仿宋_GB2312" w:cs="Times New Roman"/>
          <w:snapToGrid w:val="0"/>
          <w:color w:val="000000"/>
          <w:kern w:val="0"/>
          <w:sz w:val="32"/>
          <w:szCs w:val="32"/>
        </w:rPr>
        <w:t>公款吃喝。</w:t>
      </w:r>
      <w:r>
        <w:rPr>
          <w:rFonts w:hint="eastAsia" w:ascii="仿宋_GB2312" w:hAnsi="Arial" w:eastAsia="仿宋_GB2312" w:cs="Arial"/>
          <w:color w:val="333333"/>
          <w:sz w:val="32"/>
          <w:szCs w:val="32"/>
        </w:rPr>
        <w:t xml:space="preserve"> </w:t>
      </w:r>
    </w:p>
    <w:p w14:paraId="1F3B7F1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napToGrid w:val="0"/>
          <w:color w:val="000000"/>
          <w:kern w:val="0"/>
          <w:sz w:val="32"/>
          <w:szCs w:val="32"/>
          <w:lang w:val="en-US" w:eastAsia="zh-CN"/>
        </w:rPr>
      </w:pPr>
      <w:r>
        <w:rPr>
          <w:rFonts w:hint="eastAsia" w:ascii="Times New Roman" w:hAnsi="Times New Roman" w:eastAsia="仿宋_GB2312" w:cs="Times New Roman"/>
          <w:b/>
          <w:bCs/>
          <w:snapToGrid w:val="0"/>
          <w:color w:val="000000"/>
          <w:kern w:val="0"/>
          <w:sz w:val="32"/>
          <w:szCs w:val="32"/>
          <w:lang w:val="en-US" w:eastAsia="zh-CN"/>
        </w:rPr>
        <w:t>6.其他类经费支出。</w:t>
      </w:r>
      <w:r>
        <w:rPr>
          <w:rFonts w:hint="eastAsia" w:ascii="Times New Roman" w:hAnsi="Times New Roman" w:eastAsia="仿宋_GB2312" w:cs="Times New Roman"/>
          <w:b w:val="0"/>
          <w:bCs w:val="0"/>
          <w:snapToGrid w:val="0"/>
          <w:color w:val="000000"/>
          <w:kern w:val="0"/>
          <w:sz w:val="32"/>
          <w:szCs w:val="32"/>
          <w:lang w:val="en-US" w:eastAsia="zh-CN"/>
        </w:rPr>
        <w:t>有文件规定的按有关规定执行；没有文件规定的，按照财务审批权限报批后办理。</w:t>
      </w:r>
    </w:p>
    <w:p w14:paraId="62C50B2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楷体_GB2312" w:cs="Times New Roman"/>
          <w:b/>
          <w:bCs/>
          <w:sz w:val="32"/>
          <w:szCs w:val="32"/>
          <w:lang w:eastAsia="zh-CN"/>
        </w:rPr>
        <w:t>第十</w:t>
      </w: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b/>
          <w:snapToGrid w:val="0"/>
          <w:color w:val="000000"/>
          <w:kern w:val="0"/>
          <w:sz w:val="32"/>
          <w:szCs w:val="32"/>
        </w:rPr>
        <w:t xml:space="preserve">  </w:t>
      </w:r>
      <w:r>
        <w:rPr>
          <w:rFonts w:hint="eastAsia" w:ascii="Times New Roman" w:hAnsi="Times New Roman" w:eastAsia="仿宋_GB2312" w:cs="Times New Roman"/>
          <w:snapToGrid w:val="0"/>
          <w:color w:val="000000"/>
          <w:kern w:val="0"/>
          <w:sz w:val="32"/>
          <w:szCs w:val="32"/>
          <w:lang w:val="en-US" w:eastAsia="zh-CN"/>
        </w:rPr>
        <w:t>财会科应每月向单位主要负责人报告财务支出情况。</w:t>
      </w:r>
    </w:p>
    <w:p w14:paraId="0B6B0C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黑体" w:cs="Times New Roman"/>
          <w:snapToGrid w:val="0"/>
          <w:color w:val="000000"/>
          <w:kern w:val="0"/>
          <w:sz w:val="32"/>
          <w:szCs w:val="32"/>
        </w:rPr>
      </w:pPr>
    </w:p>
    <w:p w14:paraId="66D6FFF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napToGrid w:val="0"/>
          <w:color w:val="000000"/>
          <w:kern w:val="0"/>
          <w:sz w:val="32"/>
          <w:szCs w:val="32"/>
        </w:rPr>
      </w:pPr>
      <w:r>
        <w:rPr>
          <w:rFonts w:hint="default" w:ascii="Times New Roman" w:hAnsi="Times New Roman" w:eastAsia="黑体" w:cs="Times New Roman"/>
          <w:snapToGrid w:val="0"/>
          <w:color w:val="000000"/>
          <w:kern w:val="0"/>
          <w:sz w:val="32"/>
          <w:szCs w:val="32"/>
        </w:rPr>
        <w:t>第</w:t>
      </w:r>
      <w:r>
        <w:rPr>
          <w:rFonts w:hint="eastAsia" w:ascii="Times New Roman" w:hAnsi="Times New Roman" w:eastAsia="黑体" w:cs="Times New Roman"/>
          <w:snapToGrid w:val="0"/>
          <w:color w:val="000000"/>
          <w:kern w:val="0"/>
          <w:sz w:val="32"/>
          <w:szCs w:val="32"/>
          <w:lang w:val="en-US" w:eastAsia="zh-CN"/>
        </w:rPr>
        <w:t>四</w:t>
      </w:r>
      <w:r>
        <w:rPr>
          <w:rFonts w:hint="default" w:ascii="Times New Roman" w:hAnsi="Times New Roman" w:eastAsia="黑体" w:cs="Times New Roman"/>
          <w:snapToGrid w:val="0"/>
          <w:color w:val="000000"/>
          <w:kern w:val="0"/>
          <w:sz w:val="32"/>
          <w:szCs w:val="32"/>
        </w:rPr>
        <w:t xml:space="preserve">章  </w:t>
      </w:r>
      <w:r>
        <w:rPr>
          <w:rFonts w:hint="eastAsia" w:ascii="Times New Roman" w:hAnsi="Times New Roman" w:eastAsia="黑体" w:cs="Times New Roman"/>
          <w:snapToGrid w:val="0"/>
          <w:color w:val="000000"/>
          <w:kern w:val="0"/>
          <w:sz w:val="32"/>
          <w:szCs w:val="32"/>
          <w:lang w:val="en-US" w:eastAsia="zh-CN"/>
        </w:rPr>
        <w:t>存货</w:t>
      </w:r>
      <w:r>
        <w:rPr>
          <w:rFonts w:hint="default" w:ascii="Times New Roman" w:hAnsi="Times New Roman" w:eastAsia="黑体" w:cs="Times New Roman"/>
          <w:snapToGrid w:val="0"/>
          <w:color w:val="000000"/>
          <w:kern w:val="0"/>
          <w:sz w:val="32"/>
          <w:szCs w:val="32"/>
        </w:rPr>
        <w:t>管理</w:t>
      </w:r>
    </w:p>
    <w:p w14:paraId="01BA100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z w:val="32"/>
          <w:szCs w:val="32"/>
          <w:lang w:eastAsia="zh-CN"/>
        </w:rPr>
        <w:t>第十</w:t>
      </w: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snapToGrid w:val="0"/>
          <w:color w:val="000000"/>
          <w:kern w:val="0"/>
          <w:sz w:val="32"/>
          <w:szCs w:val="32"/>
        </w:rPr>
        <w:t xml:space="preserve">  存货是指为满足日常办公需要储存的物品，主要为办公易耗品。</w:t>
      </w:r>
    </w:p>
    <w:p w14:paraId="6DA343A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z w:val="32"/>
          <w:szCs w:val="32"/>
          <w:lang w:eastAsia="zh-CN"/>
        </w:rPr>
        <w:t>第十</w:t>
      </w:r>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b/>
          <w:snapToGrid w:val="0"/>
          <w:color w:val="000000"/>
          <w:kern w:val="0"/>
          <w:sz w:val="32"/>
          <w:szCs w:val="32"/>
        </w:rPr>
        <w:t xml:space="preserve"> </w:t>
      </w:r>
      <w:r>
        <w:rPr>
          <w:rFonts w:hint="default" w:ascii="Times New Roman" w:hAnsi="Times New Roman" w:eastAsia="仿宋_GB2312" w:cs="Times New Roman"/>
          <w:snapToGrid w:val="0"/>
          <w:color w:val="000000"/>
          <w:kern w:val="0"/>
          <w:sz w:val="32"/>
          <w:szCs w:val="32"/>
        </w:rPr>
        <w:t xml:space="preserve"> 办公室是市社机关办公用品管理的归口部门</w:t>
      </w:r>
      <w:r>
        <w:rPr>
          <w:rFonts w:hint="eastAsia" w:ascii="Times New Roman" w:hAnsi="Times New Roman" w:eastAsia="仿宋_GB2312" w:cs="Times New Roman"/>
          <w:snapToGrid w:val="0"/>
          <w:color w:val="000000"/>
          <w:kern w:val="0"/>
          <w:sz w:val="32"/>
          <w:szCs w:val="32"/>
          <w:lang w:eastAsia="zh-CN"/>
        </w:rPr>
        <w:t>，对存货验收入库、出库、处置等进行日常管理，登记存货明细账。</w:t>
      </w:r>
    </w:p>
    <w:p w14:paraId="5A9E2E3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楷体_GB2312" w:cs="Times New Roman"/>
          <w:b/>
          <w:bCs/>
          <w:sz w:val="32"/>
          <w:szCs w:val="32"/>
          <w:lang w:eastAsia="zh-CN"/>
        </w:rPr>
        <w:t>第十</w:t>
      </w:r>
      <w:r>
        <w:rPr>
          <w:rFonts w:hint="eastAsia"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b/>
          <w:snapToGrid w:val="0"/>
          <w:color w:val="000000"/>
          <w:kern w:val="0"/>
          <w:sz w:val="32"/>
          <w:szCs w:val="32"/>
        </w:rPr>
        <w:t xml:space="preserve"> </w:t>
      </w:r>
      <w:r>
        <w:rPr>
          <w:rFonts w:hint="default" w:ascii="Times New Roman" w:hAnsi="Times New Roman" w:eastAsia="仿宋_GB2312" w:cs="Times New Roman"/>
          <w:snapToGrid w:val="0"/>
          <w:color w:val="000000"/>
          <w:kern w:val="0"/>
          <w:sz w:val="32"/>
          <w:szCs w:val="32"/>
        </w:rPr>
        <w:t xml:space="preserve"> </w:t>
      </w:r>
      <w:r>
        <w:rPr>
          <w:rFonts w:hint="eastAsia" w:ascii="Times New Roman" w:hAnsi="Times New Roman" w:eastAsia="仿宋_GB2312" w:cs="Times New Roman"/>
          <w:snapToGrid w:val="0"/>
          <w:color w:val="000000"/>
          <w:kern w:val="0"/>
          <w:sz w:val="32"/>
          <w:szCs w:val="32"/>
          <w:lang w:val="en-US" w:eastAsia="zh-CN"/>
        </w:rPr>
        <w:t>存货的采购、验收入库、</w:t>
      </w:r>
      <w:r>
        <w:rPr>
          <w:rFonts w:hint="eastAsia" w:ascii="仿宋_GB2312" w:hAnsi="仿宋_GB2312" w:eastAsia="仿宋_GB2312" w:cs="仿宋_GB2312"/>
          <w:sz w:val="32"/>
          <w:szCs w:val="40"/>
        </w:rPr>
        <w:t>领用保管</w:t>
      </w:r>
      <w:r>
        <w:rPr>
          <w:rFonts w:hint="eastAsia" w:ascii="仿宋_GB2312" w:hAnsi="仿宋_GB2312" w:eastAsia="仿宋_GB2312" w:cs="仿宋_GB2312"/>
          <w:sz w:val="32"/>
          <w:szCs w:val="40"/>
          <w:lang w:val="en-US" w:eastAsia="zh-CN"/>
        </w:rPr>
        <w:t>及监督检查等</w:t>
      </w:r>
      <w:r>
        <w:rPr>
          <w:rFonts w:hint="eastAsia" w:ascii="Times New Roman" w:hAnsi="Times New Roman" w:eastAsia="仿宋_GB2312" w:cs="Times New Roman"/>
          <w:snapToGrid w:val="0"/>
          <w:color w:val="000000"/>
          <w:kern w:val="0"/>
          <w:sz w:val="32"/>
          <w:szCs w:val="32"/>
          <w:lang w:val="en-US" w:eastAsia="zh-CN"/>
        </w:rPr>
        <w:t>具体管理办法按照《</w:t>
      </w:r>
      <w:r>
        <w:rPr>
          <w:rFonts w:hint="eastAsia" w:ascii="仿宋_GB2312" w:hAnsi="仿宋_GB2312" w:eastAsia="仿宋_GB2312" w:cs="仿宋_GB2312"/>
          <w:sz w:val="32"/>
          <w:szCs w:val="32"/>
          <w:lang w:eastAsia="zh-CN"/>
        </w:rPr>
        <w:t>淮北市</w:t>
      </w:r>
      <w:r>
        <w:rPr>
          <w:rFonts w:hint="eastAsia" w:ascii="仿宋_GB2312" w:hAnsi="仿宋_GB2312" w:eastAsia="仿宋_GB2312" w:cs="仿宋_GB2312"/>
          <w:sz w:val="32"/>
          <w:szCs w:val="32"/>
        </w:rPr>
        <w:t>供销合作社联合社办公用品采购管理制度</w:t>
      </w:r>
      <w:r>
        <w:rPr>
          <w:rFonts w:hint="eastAsia" w:ascii="Times New Roman" w:hAnsi="Times New Roman" w:eastAsia="仿宋_GB2312" w:cs="Times New Roman"/>
          <w:snapToGrid w:val="0"/>
          <w:color w:val="000000"/>
          <w:kern w:val="0"/>
          <w:sz w:val="32"/>
          <w:szCs w:val="32"/>
          <w:lang w:val="en-US" w:eastAsia="zh-CN"/>
        </w:rPr>
        <w:t>》执行。</w:t>
      </w:r>
    </w:p>
    <w:p w14:paraId="1D5787C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napToGrid w:val="0"/>
          <w:color w:val="000000"/>
          <w:kern w:val="0"/>
          <w:sz w:val="32"/>
          <w:szCs w:val="32"/>
          <w:lang w:val="en-US" w:eastAsia="zh-CN"/>
        </w:rPr>
      </w:pPr>
    </w:p>
    <w:p w14:paraId="46A5F5C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napToGrid w:val="0"/>
          <w:color w:val="000000"/>
          <w:kern w:val="0"/>
          <w:sz w:val="32"/>
          <w:szCs w:val="32"/>
        </w:rPr>
      </w:pPr>
      <w:r>
        <w:rPr>
          <w:rFonts w:hint="default" w:ascii="Times New Roman" w:hAnsi="Times New Roman" w:eastAsia="黑体" w:cs="Times New Roman"/>
          <w:snapToGrid w:val="0"/>
          <w:color w:val="000000"/>
          <w:kern w:val="0"/>
          <w:sz w:val="32"/>
          <w:szCs w:val="32"/>
        </w:rPr>
        <w:t>第五章  固定资产管理</w:t>
      </w:r>
    </w:p>
    <w:p w14:paraId="519835F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z w:val="32"/>
          <w:szCs w:val="32"/>
          <w:lang w:eastAsia="zh-CN"/>
        </w:rPr>
        <w:t>第十</w:t>
      </w:r>
      <w:r>
        <w:rPr>
          <w:rFonts w:hint="eastAsia" w:ascii="Times New Roman" w:hAnsi="Times New Roman" w:eastAsia="楷体_GB2312" w:cs="Times New Roman"/>
          <w:b/>
          <w:bCs/>
          <w:sz w:val="32"/>
          <w:szCs w:val="32"/>
          <w:lang w:val="en-US" w:eastAsia="zh-CN"/>
        </w:rPr>
        <w:t>六</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snapToGrid w:val="0"/>
          <w:color w:val="000000"/>
          <w:kern w:val="0"/>
          <w:sz w:val="32"/>
          <w:szCs w:val="32"/>
        </w:rPr>
        <w:t xml:space="preserve">  固定资产是指单位价值在规定标准以上，使用期限在一年以上，并在使用过程中能基本保持原有物资形态的资产，单位价值虽未规定标准，但使用年限在一年以上的大批同类物资，应视作固定资产管理。</w:t>
      </w:r>
    </w:p>
    <w:p w14:paraId="4CF581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z w:val="32"/>
          <w:szCs w:val="32"/>
          <w:lang w:eastAsia="zh-CN"/>
        </w:rPr>
        <w:t>第十</w:t>
      </w:r>
      <w:r>
        <w:rPr>
          <w:rFonts w:hint="eastAsia" w:ascii="Times New Roman" w:hAnsi="Times New Roman" w:eastAsia="楷体_GB2312" w:cs="Times New Roman"/>
          <w:b/>
          <w:bCs/>
          <w:sz w:val="32"/>
          <w:szCs w:val="32"/>
          <w:lang w:val="en-US" w:eastAsia="zh-CN"/>
        </w:rPr>
        <w:t>七</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b/>
          <w:snapToGrid w:val="0"/>
          <w:color w:val="000000"/>
          <w:kern w:val="0"/>
          <w:sz w:val="32"/>
          <w:szCs w:val="32"/>
        </w:rPr>
        <w:t xml:space="preserve"> </w:t>
      </w:r>
      <w:r>
        <w:rPr>
          <w:rFonts w:hint="default" w:ascii="Times New Roman" w:hAnsi="Times New Roman" w:eastAsia="仿宋_GB2312" w:cs="Times New Roman"/>
          <w:snapToGrid w:val="0"/>
          <w:color w:val="000000"/>
          <w:kern w:val="0"/>
          <w:sz w:val="32"/>
          <w:szCs w:val="32"/>
        </w:rPr>
        <w:t xml:space="preserve"> 建立健全固定资产采购、登记、保管和清查制度，加强固定资产的管理与核算，做到账账相符、账实相符、账卡相符。凡符合政府集中采购目录限额标准的项目，依法进行政府采购。</w:t>
      </w:r>
    </w:p>
    <w:p w14:paraId="076CFB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z w:val="32"/>
          <w:szCs w:val="32"/>
          <w:lang w:eastAsia="zh-CN"/>
        </w:rPr>
        <w:t>第十</w:t>
      </w:r>
      <w:r>
        <w:rPr>
          <w:rFonts w:hint="eastAsia" w:ascii="Times New Roman" w:hAnsi="Times New Roman" w:eastAsia="楷体_GB2312" w:cs="Times New Roman"/>
          <w:b/>
          <w:bCs/>
          <w:sz w:val="32"/>
          <w:szCs w:val="32"/>
          <w:lang w:val="en-US" w:eastAsia="zh-CN"/>
        </w:rPr>
        <w:t>八</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snapToGrid w:val="0"/>
          <w:color w:val="000000"/>
          <w:kern w:val="0"/>
          <w:sz w:val="32"/>
          <w:szCs w:val="32"/>
        </w:rPr>
        <w:t xml:space="preserve">  资产的处置要严格按照淮北市市直行政事业单位国有资产处置管理暂行办法的相关规定办理。对报废、毁损等需要核销的固定资产应按照规定及时办理报批手续。</w:t>
      </w:r>
    </w:p>
    <w:p w14:paraId="45DDC7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napToGrid w:val="0"/>
          <w:color w:val="000000"/>
          <w:kern w:val="0"/>
          <w:sz w:val="32"/>
          <w:szCs w:val="32"/>
        </w:rPr>
      </w:pPr>
    </w:p>
    <w:p w14:paraId="311E31F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napToGrid w:val="0"/>
          <w:color w:val="000000"/>
          <w:kern w:val="0"/>
          <w:sz w:val="32"/>
          <w:szCs w:val="32"/>
        </w:rPr>
      </w:pPr>
      <w:r>
        <w:rPr>
          <w:rFonts w:hint="default" w:ascii="Times New Roman" w:hAnsi="Times New Roman" w:eastAsia="黑体" w:cs="Times New Roman"/>
          <w:snapToGrid w:val="0"/>
          <w:color w:val="000000"/>
          <w:kern w:val="0"/>
          <w:sz w:val="32"/>
          <w:szCs w:val="32"/>
        </w:rPr>
        <w:t>第六章  财务监督</w:t>
      </w:r>
    </w:p>
    <w:p w14:paraId="2CDA6F6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z w:val="32"/>
          <w:szCs w:val="32"/>
          <w:lang w:eastAsia="zh-CN"/>
        </w:rPr>
        <w:t>第</w:t>
      </w:r>
      <w:r>
        <w:rPr>
          <w:rFonts w:hint="eastAsia" w:ascii="Times New Roman" w:hAnsi="Times New Roman" w:eastAsia="楷体_GB2312" w:cs="Times New Roman"/>
          <w:b/>
          <w:bCs/>
          <w:sz w:val="32"/>
          <w:szCs w:val="32"/>
          <w:lang w:val="en-US" w:eastAsia="zh-CN"/>
        </w:rPr>
        <w:t>十九</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snapToGrid w:val="0"/>
          <w:color w:val="000000"/>
          <w:kern w:val="0"/>
          <w:sz w:val="32"/>
          <w:szCs w:val="32"/>
        </w:rPr>
        <w:t xml:space="preserve">  财务工作要自觉接受上级审计机关、市纪检监察部门及市财政局的监督检查。</w:t>
      </w:r>
    </w:p>
    <w:p w14:paraId="2EB79F2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_GB2312" w:cs="Times New Roman"/>
          <w:b/>
          <w:bCs/>
          <w:sz w:val="32"/>
          <w:szCs w:val="32"/>
          <w:lang w:eastAsia="zh-CN"/>
        </w:rPr>
        <w:t>第</w:t>
      </w:r>
      <w:r>
        <w:rPr>
          <w:rFonts w:hint="eastAsia" w:ascii="Times New Roman" w:hAnsi="Times New Roman" w:eastAsia="楷体_GB2312" w:cs="Times New Roman"/>
          <w:b/>
          <w:bCs/>
          <w:sz w:val="32"/>
          <w:szCs w:val="32"/>
          <w:lang w:val="en-US" w:eastAsia="zh-CN"/>
        </w:rPr>
        <w:t>二十</w:t>
      </w:r>
      <w:r>
        <w:rPr>
          <w:rFonts w:hint="default" w:ascii="Times New Roman" w:hAnsi="Times New Roman" w:eastAsia="楷体_GB2312" w:cs="Times New Roman"/>
          <w:b/>
          <w:bCs/>
          <w:sz w:val="32"/>
          <w:szCs w:val="32"/>
          <w:lang w:eastAsia="zh-CN"/>
        </w:rPr>
        <w:t>条</w:t>
      </w:r>
      <w:r>
        <w:rPr>
          <w:rFonts w:hint="default" w:ascii="Times New Roman" w:hAnsi="Times New Roman" w:eastAsia="仿宋_GB2312" w:cs="Times New Roman"/>
          <w:snapToGrid w:val="0"/>
          <w:color w:val="000000"/>
          <w:kern w:val="0"/>
          <w:sz w:val="32"/>
          <w:szCs w:val="32"/>
        </w:rPr>
        <w:t xml:space="preserve">  落实财务公开制度。按照政务公开要求，</w:t>
      </w:r>
      <w:r>
        <w:rPr>
          <w:rFonts w:hint="eastAsia" w:ascii="Times New Roman" w:hAnsi="Times New Roman" w:eastAsia="仿宋_GB2312" w:cs="Times New Roman"/>
          <w:snapToGrid w:val="0"/>
          <w:color w:val="000000"/>
          <w:kern w:val="0"/>
          <w:sz w:val="32"/>
          <w:szCs w:val="32"/>
          <w:lang w:val="en-US" w:eastAsia="zh-CN"/>
        </w:rPr>
        <w:t>财会科</w:t>
      </w:r>
      <w:r>
        <w:rPr>
          <w:rFonts w:hint="default" w:ascii="Times New Roman" w:hAnsi="Times New Roman" w:eastAsia="仿宋_GB2312" w:cs="Times New Roman"/>
          <w:snapToGrid w:val="0"/>
          <w:color w:val="000000"/>
          <w:kern w:val="0"/>
          <w:sz w:val="32"/>
          <w:szCs w:val="32"/>
        </w:rPr>
        <w:t>在</w:t>
      </w:r>
      <w:r>
        <w:rPr>
          <w:rFonts w:hint="default" w:ascii="Times New Roman" w:hAnsi="Times New Roman" w:eastAsia="仿宋_GB2312" w:cs="Times New Roman"/>
          <w:snapToGrid w:val="0"/>
          <w:color w:val="000000"/>
          <w:kern w:val="0"/>
          <w:sz w:val="32"/>
          <w:szCs w:val="32"/>
          <w:lang w:eastAsia="zh-CN"/>
        </w:rPr>
        <w:t>单位</w:t>
      </w:r>
      <w:r>
        <w:rPr>
          <w:rFonts w:hint="default" w:ascii="Times New Roman" w:hAnsi="Times New Roman" w:eastAsia="仿宋_GB2312" w:cs="Times New Roman"/>
          <w:snapToGrid w:val="0"/>
          <w:color w:val="000000"/>
          <w:kern w:val="0"/>
          <w:sz w:val="32"/>
          <w:szCs w:val="32"/>
        </w:rPr>
        <w:t>门户网站公开三公经费情况，并在预决算批复后20日内，公开年度预决算情况、专项经费收支情况等，自觉接受群众监督。</w:t>
      </w:r>
    </w:p>
    <w:p w14:paraId="3562D560">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Times New Roman" w:hAnsi="Times New Roman" w:eastAsia="仿宋_GB2312" w:cs="Times New Roman"/>
          <w:snapToGrid w:val="0"/>
          <w:color w:val="000000"/>
          <w:kern w:val="0"/>
          <w:sz w:val="32"/>
          <w:szCs w:val="32"/>
        </w:rPr>
      </w:pPr>
    </w:p>
    <w:p w14:paraId="334CC311">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snapToGrid w:val="0"/>
          <w:color w:val="000000"/>
          <w:kern w:val="0"/>
          <w:sz w:val="32"/>
          <w:szCs w:val="32"/>
        </w:rPr>
      </w:pPr>
    </w:p>
    <w:p w14:paraId="2309C39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Times New Roman" w:eastAsia="仿宋_GB2312" w:cs="Times New Roman"/>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Times New Roman"/>
          <w:sz w:val="32"/>
          <w:szCs w:val="32"/>
        </w:rPr>
        <w:t>淮北市供销合作社联合社</w:t>
      </w:r>
    </w:p>
    <w:p w14:paraId="3F8211E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仿宋_GB2312" w:hAnsi="仿宋_GB2312" w:eastAsia="仿宋_GB2312" w:cs="仿宋_GB2312"/>
          <w:szCs w:val="32"/>
        </w:rPr>
      </w:pPr>
      <w:r>
        <w:rPr>
          <w:rFonts w:hint="eastAsia" w:ascii="仿宋_GB2312"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 xml:space="preserve">  2026年3月27日</w:t>
      </w:r>
      <w:bookmarkStart w:id="0" w:name="_GoBack"/>
      <w:bookmarkEnd w:id="0"/>
    </w:p>
    <w:sectPr>
      <w:headerReference r:id="rId3" w:type="default"/>
      <w:footerReference r:id="rId5" w:type="default"/>
      <w:headerReference r:id="rId4" w:type="even"/>
      <w:footerReference r:id="rId6" w:type="even"/>
      <w:pgSz w:w="11906" w:h="16838"/>
      <w:pgMar w:top="1985" w:right="1474" w:bottom="1928" w:left="1588" w:header="851" w:footer="1418" w:gutter="0"/>
      <w:cols w:space="720" w:num="1"/>
      <w:formProt w:val="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05C3">
    <w:pPr>
      <w:pStyle w:val="8"/>
      <w:ind w:firstLine="11900" w:firstLineChars="4250"/>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986"/>
                            <w:docPartObj>
                              <w:docPartGallery w:val="autotext"/>
                            </w:docPartObj>
                          </w:sdtPr>
                          <w:sdtEndPr>
                            <w:rPr>
                              <w:rFonts w:asciiTheme="minorEastAsia" w:hAnsiTheme="minorEastAsia" w:eastAsiaTheme="minorEastAsia"/>
                              <w:sz w:val="28"/>
                              <w:szCs w:val="28"/>
                            </w:rPr>
                          </w:sdtEndPr>
                          <w:sdtContent>
                            <w:p w14:paraId="349FA78B">
                              <w:pPr>
                                <w:pStyle w:val="8"/>
                                <w:ind w:firstLine="7650" w:firstLineChars="4250"/>
                                <w:rPr>
                                  <w:rFonts w:asciiTheme="minorEastAsia" w:hAnsiTheme="minorEastAsia" w:eastAsiaTheme="minorEastAsia"/>
                                  <w:sz w:val="28"/>
                                  <w:szCs w:val="28"/>
                                </w:rPr>
                              </w:pPr>
                              <w:r>
                                <w:rPr>
                                  <w:rFonts w:hint="eastAsia"/>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hint="eastAsia"/>
                                </w:rPr>
                                <w:t>—</w:t>
                              </w:r>
                            </w:p>
                          </w:sdtContent>
                        </w:sdt>
                        <w:p w14:paraId="072F54F1">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47476986"/>
                      <w:docPartObj>
                        <w:docPartGallery w:val="autotext"/>
                      </w:docPartObj>
                    </w:sdtPr>
                    <w:sdtEndPr>
                      <w:rPr>
                        <w:rFonts w:asciiTheme="minorEastAsia" w:hAnsiTheme="minorEastAsia" w:eastAsiaTheme="minorEastAsia"/>
                        <w:sz w:val="28"/>
                        <w:szCs w:val="28"/>
                      </w:rPr>
                    </w:sdtEndPr>
                    <w:sdtContent>
                      <w:p w14:paraId="349FA78B">
                        <w:pPr>
                          <w:pStyle w:val="8"/>
                          <w:ind w:firstLine="7650" w:firstLineChars="4250"/>
                          <w:rPr>
                            <w:rFonts w:asciiTheme="minorEastAsia" w:hAnsiTheme="minorEastAsia" w:eastAsiaTheme="minorEastAsia"/>
                            <w:sz w:val="28"/>
                            <w:szCs w:val="28"/>
                          </w:rPr>
                        </w:pPr>
                        <w:r>
                          <w:rPr>
                            <w:rFonts w:hint="eastAsia"/>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hint="eastAsia"/>
                          </w:rPr>
                          <w:t>—</w:t>
                        </w:r>
                      </w:p>
                    </w:sdtContent>
                  </w:sdt>
                  <w:p w14:paraId="072F54F1">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8679D">
    <w:pPr>
      <w:pStyle w:val="8"/>
      <w:rPr>
        <w:rFonts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17145</wp:posOffset>
              </wp:positionH>
              <wp:positionV relativeFrom="paragraph">
                <wp:posOffset>0</wp:posOffset>
              </wp:positionV>
              <wp:extent cx="310515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1051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19939">
                          <w:pPr>
                            <w:pStyle w:val="8"/>
                          </w:pPr>
                          <w:r>
                            <w:rPr>
                              <w:rFonts w:hint="eastAsia" w:asciiTheme="minorEastAsia" w:hAnsiTheme="minorEastAsia" w:eastAsiaTheme="minorEastAsia"/>
                              <w:sz w:val="28"/>
                              <w:szCs w:val="28"/>
                            </w:rPr>
                            <w:t>—</w:t>
                          </w:r>
                          <w:sdt>
                            <w:sdtPr>
                              <w:rPr>
                                <w:rFonts w:asciiTheme="minorEastAsia" w:hAnsiTheme="minorEastAsia" w:eastAsiaTheme="minorEastAsia"/>
                                <w:sz w:val="28"/>
                                <w:szCs w:val="28"/>
                              </w:rPr>
                              <w:id w:val="147482623"/>
                              <w:docPartObj>
                                <w:docPartGallery w:val="autotext"/>
                              </w:docPartObj>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sdtContent>
                          </w:sdt>
                          <w:r>
                            <w:rPr>
                              <w:rFonts w:hint="eastAsia" w:asciiTheme="minorEastAsia" w:hAnsiTheme="minorEastAsia" w:eastAsia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35pt;margin-top:0pt;height:144pt;width:244.5pt;mso-position-horizontal-relative:margin;z-index:251660288;mso-width-relative:page;mso-height-relative:page;" filled="f" stroked="f" coordsize="21600,21600" o:gfxdata="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N23bD1AAAAAYBAAAPAAAAAAAAAAEAIAAAACIAAABkcnMvZG93bnJldi54&#10;bWxQSwECFAAUAAAACACHTuJAfr1aWjcCAABlBAAADgAAAAAAAAABACAAAAAjAQAAZHJzL2Uyb0Rv&#10;Yy54bWxQSwUGAAAAAAYABgBZAQAAzAUAAAAA&#10;">
              <v:fill on="f" focussize="0,0"/>
              <v:stroke on="f" weight="0.5pt"/>
              <v:imagedata o:title=""/>
              <o:lock v:ext="edit" aspectratio="f"/>
              <v:textbox inset="0mm,0mm,0mm,0mm" style="mso-fit-shape-to-text:t;">
                <w:txbxContent>
                  <w:p w14:paraId="37E19939">
                    <w:pPr>
                      <w:pStyle w:val="8"/>
                    </w:pPr>
                    <w:r>
                      <w:rPr>
                        <w:rFonts w:hint="eastAsia" w:asciiTheme="minorEastAsia" w:hAnsiTheme="minorEastAsia" w:eastAsiaTheme="minorEastAsia"/>
                        <w:sz w:val="28"/>
                        <w:szCs w:val="28"/>
                      </w:rPr>
                      <w:t>—</w:t>
                    </w:r>
                    <w:sdt>
                      <w:sdtPr>
                        <w:rPr>
                          <w:rFonts w:asciiTheme="minorEastAsia" w:hAnsiTheme="minorEastAsia" w:eastAsiaTheme="minorEastAsia"/>
                          <w:sz w:val="28"/>
                          <w:szCs w:val="28"/>
                        </w:rPr>
                        <w:id w:val="147482623"/>
                        <w:docPartObj>
                          <w:docPartGallery w:val="autotext"/>
                        </w:docPartObj>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sdtContent>
                    </w:sdt>
                    <w:r>
                      <w:rPr>
                        <w:rFonts w:hint="eastAsia" w:asciiTheme="minorEastAsia" w:hAnsiTheme="minorEastAsia" w:eastAsia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D68AF">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43E9">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224"/>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2ZGE1YWYyMTk4OTU0NTI4YTIxM2FhZTM0OWZmYmYifQ=="/>
  </w:docVars>
  <w:rsids>
    <w:rsidRoot w:val="020D2142"/>
    <w:rsid w:val="000C1ED0"/>
    <w:rsid w:val="00102526"/>
    <w:rsid w:val="0013342B"/>
    <w:rsid w:val="00142D83"/>
    <w:rsid w:val="00205F46"/>
    <w:rsid w:val="00241808"/>
    <w:rsid w:val="00243AF4"/>
    <w:rsid w:val="0026073E"/>
    <w:rsid w:val="002614A7"/>
    <w:rsid w:val="002E2918"/>
    <w:rsid w:val="002F0C1F"/>
    <w:rsid w:val="003E6013"/>
    <w:rsid w:val="003F0404"/>
    <w:rsid w:val="00411A7C"/>
    <w:rsid w:val="00483646"/>
    <w:rsid w:val="004D2B22"/>
    <w:rsid w:val="005D3B40"/>
    <w:rsid w:val="005F44C0"/>
    <w:rsid w:val="00605123"/>
    <w:rsid w:val="00612B81"/>
    <w:rsid w:val="0063779C"/>
    <w:rsid w:val="00637CE6"/>
    <w:rsid w:val="00643A2A"/>
    <w:rsid w:val="006A51BE"/>
    <w:rsid w:val="006B73BC"/>
    <w:rsid w:val="006C0E5D"/>
    <w:rsid w:val="006C3FA5"/>
    <w:rsid w:val="007155C4"/>
    <w:rsid w:val="00751B41"/>
    <w:rsid w:val="0077576E"/>
    <w:rsid w:val="00796611"/>
    <w:rsid w:val="007E0564"/>
    <w:rsid w:val="0084044C"/>
    <w:rsid w:val="008B09A1"/>
    <w:rsid w:val="00917037"/>
    <w:rsid w:val="009F17B1"/>
    <w:rsid w:val="00A2062E"/>
    <w:rsid w:val="00A5571E"/>
    <w:rsid w:val="00AF1425"/>
    <w:rsid w:val="00BA6061"/>
    <w:rsid w:val="00BB32FD"/>
    <w:rsid w:val="00BF6780"/>
    <w:rsid w:val="00C31D94"/>
    <w:rsid w:val="00C54909"/>
    <w:rsid w:val="00D07D60"/>
    <w:rsid w:val="00D10B7F"/>
    <w:rsid w:val="00D700FD"/>
    <w:rsid w:val="00D95C89"/>
    <w:rsid w:val="00DA0950"/>
    <w:rsid w:val="00E03FE0"/>
    <w:rsid w:val="00E175B6"/>
    <w:rsid w:val="00E72337"/>
    <w:rsid w:val="00F81119"/>
    <w:rsid w:val="00F83441"/>
    <w:rsid w:val="020D2142"/>
    <w:rsid w:val="032B46A4"/>
    <w:rsid w:val="03434FAC"/>
    <w:rsid w:val="04A64025"/>
    <w:rsid w:val="050006FA"/>
    <w:rsid w:val="08C45695"/>
    <w:rsid w:val="0B216451"/>
    <w:rsid w:val="104A36D4"/>
    <w:rsid w:val="108B1E68"/>
    <w:rsid w:val="14CC142D"/>
    <w:rsid w:val="175D426B"/>
    <w:rsid w:val="1BEE75CC"/>
    <w:rsid w:val="1C073281"/>
    <w:rsid w:val="1DAF0AFF"/>
    <w:rsid w:val="22F17F7E"/>
    <w:rsid w:val="2CF27083"/>
    <w:rsid w:val="37893AC1"/>
    <w:rsid w:val="3CE45ED6"/>
    <w:rsid w:val="3E8E46E8"/>
    <w:rsid w:val="46B83765"/>
    <w:rsid w:val="4B80060B"/>
    <w:rsid w:val="56CA061F"/>
    <w:rsid w:val="5C2578F5"/>
    <w:rsid w:val="5EF5130F"/>
    <w:rsid w:val="61C849D9"/>
    <w:rsid w:val="68383DAC"/>
    <w:rsid w:val="70873FAB"/>
    <w:rsid w:val="7A561059"/>
    <w:rsid w:val="7B9F1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小标宋简体" w:cs="Times New Roman"/>
      <w:kern w:val="2"/>
      <w:sz w:val="32"/>
      <w:szCs w:val="24"/>
      <w:lang w:val="en-US" w:eastAsia="zh-CN" w:bidi="ar-SA"/>
    </w:rPr>
  </w:style>
  <w:style w:type="paragraph" w:styleId="4">
    <w:name w:val="heading 2"/>
    <w:next w:val="1"/>
    <w:semiHidden/>
    <w:unhideWhenUsed/>
    <w:qFormat/>
    <w:uiPriority w:val="0"/>
    <w:pPr>
      <w:widowControl w:val="0"/>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next w:val="1"/>
    <w:semiHidden/>
    <w:unhideWhenUsed/>
    <w:qFormat/>
    <w:uiPriority w:val="0"/>
    <w:pPr>
      <w:widowControl w:val="0"/>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Body Text"/>
    <w:semiHidden/>
    <w:qFormat/>
    <w:uiPriority w:val="0"/>
    <w:pPr>
      <w:widowControl w:val="0"/>
      <w:jc w:val="both"/>
    </w:pPr>
    <w:rPr>
      <w:rFonts w:ascii="仿宋" w:hAnsi="仿宋" w:eastAsia="仿宋" w:cs="仿宋"/>
      <w:kern w:val="2"/>
      <w:sz w:val="31"/>
      <w:szCs w:val="31"/>
      <w:lang w:val="en-US" w:eastAsia="en-US" w:bidi="ar-SA"/>
    </w:rPr>
  </w:style>
  <w:style w:type="paragraph" w:styleId="7">
    <w:name w:val="Balloon Text"/>
    <w:basedOn w:val="1"/>
    <w:link w:val="15"/>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 w:type="character" w:styleId="13">
    <w:name w:val="Strong"/>
    <w:basedOn w:val="12"/>
    <w:qFormat/>
    <w:uiPriority w:val="0"/>
    <w:rPr>
      <w:b/>
      <w:bCs/>
    </w:rPr>
  </w:style>
  <w:style w:type="character" w:styleId="14">
    <w:name w:val="page number"/>
    <w:basedOn w:val="12"/>
    <w:autoRedefine/>
    <w:qFormat/>
    <w:uiPriority w:val="0"/>
  </w:style>
  <w:style w:type="character" w:customStyle="1" w:styleId="15">
    <w:name w:val="批注框文本 Char"/>
    <w:basedOn w:val="12"/>
    <w:link w:val="7"/>
    <w:qFormat/>
    <w:uiPriority w:val="0"/>
    <w:rPr>
      <w:rFonts w:eastAsia="方正小标宋简体"/>
      <w:kern w:val="2"/>
      <w:sz w:val="18"/>
      <w:szCs w:val="18"/>
    </w:rPr>
  </w:style>
  <w:style w:type="character" w:customStyle="1" w:styleId="16">
    <w:name w:val="页脚 Char"/>
    <w:basedOn w:val="12"/>
    <w:link w:val="8"/>
    <w:qFormat/>
    <w:uiPriority w:val="99"/>
    <w:rPr>
      <w:rFonts w:eastAsia="方正小标宋简体"/>
      <w:kern w:val="2"/>
      <w:sz w:val="18"/>
      <w:szCs w:val="18"/>
    </w:rPr>
  </w:style>
  <w:style w:type="character" w:customStyle="1" w:styleId="17">
    <w:name w:val="页眉 Char"/>
    <w:basedOn w:val="12"/>
    <w:link w:val="9"/>
    <w:autoRedefine/>
    <w:qFormat/>
    <w:uiPriority w:val="99"/>
    <w:rPr>
      <w:rFonts w:eastAsia="方正小标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2212</Words>
  <Characters>2240</Characters>
  <Lines>39</Lines>
  <Paragraphs>11</Paragraphs>
  <TotalTime>16</TotalTime>
  <ScaleCrop>false</ScaleCrop>
  <LinksUpToDate>false</LinksUpToDate>
  <CharactersWithSpaces>2355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2023-01-17T09:07:00Z</dcterms:created>
  <dc:creator>经管7号</dc:creator>
  <cp:lastModifiedBy>张思坤</cp:lastModifiedBy>
  <cp:lastPrinted>2026-03-18T01:48:00Z</cp:lastPrinted>
  <dcterms:modified xsi:type="dcterms:W3CDTF">2026-03-27T06:46:58Z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199666D6E02E4D008496757EE2B3EDF0_13</vt:lpwstr>
  </property>
  <property fmtid="{D5CDD505-2E9C-101B-9397-08002B2CF9AE}" pid="4" name="KSOTemplateDocerSaveRecord">
    <vt:lpwstr>eyJoZGlkIjoiZGY2ZGE1YWYyMTk4OTU0NTI4YTIxM2FhZTM0OWZmYmYifQ==</vt:lpwstr>
  </property>
</Properties>
</file>